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24" w:rsidRDefault="000F6B24" w:rsidP="000F6B24">
      <w:pPr>
        <w:pStyle w:val="Heading1"/>
        <w:jc w:val="center"/>
        <w:rPr>
          <w:b/>
          <w:sz w:val="38"/>
        </w:rPr>
      </w:pPr>
      <w:bookmarkStart w:id="0" w:name="_Toc375045550"/>
    </w:p>
    <w:p w:rsidR="000F6B24" w:rsidRDefault="000F6B24" w:rsidP="000F6B24">
      <w:pPr>
        <w:pStyle w:val="Heading1"/>
        <w:jc w:val="center"/>
        <w:rPr>
          <w:b/>
          <w:sz w:val="38"/>
        </w:rPr>
      </w:pPr>
      <w:r>
        <w:rPr>
          <w:b/>
          <w:sz w:val="38"/>
        </w:rPr>
        <w:t>Higher Education Commission</w:t>
      </w:r>
    </w:p>
    <w:p w:rsidR="00C820F8" w:rsidRDefault="000F6B24" w:rsidP="000F6B24">
      <w:pPr>
        <w:pStyle w:val="Heading1"/>
        <w:jc w:val="center"/>
        <w:rPr>
          <w:b/>
          <w:sz w:val="38"/>
        </w:rPr>
      </w:pPr>
      <w:r>
        <w:rPr>
          <w:b/>
          <w:sz w:val="38"/>
        </w:rPr>
        <w:t>Pak-USAID Merit and Needs Based Scholarship Program</w:t>
      </w:r>
    </w:p>
    <w:p w:rsidR="000F6B24" w:rsidRDefault="000F6B24" w:rsidP="000F6B24">
      <w:pPr>
        <w:jc w:val="center"/>
        <w:rPr>
          <w:sz w:val="32"/>
          <w:szCs w:val="32"/>
        </w:rPr>
      </w:pPr>
    </w:p>
    <w:p w:rsidR="000F6B24" w:rsidRPr="000F6B24" w:rsidRDefault="000F6B24" w:rsidP="000F6B24">
      <w:pPr>
        <w:jc w:val="center"/>
        <w:rPr>
          <w:sz w:val="32"/>
          <w:szCs w:val="32"/>
        </w:rPr>
      </w:pPr>
      <w:r w:rsidRPr="000F6B24">
        <w:rPr>
          <w:sz w:val="32"/>
          <w:szCs w:val="32"/>
        </w:rPr>
        <w:t>Program’s Brief</w:t>
      </w:r>
    </w:p>
    <w:p w:rsidR="00C820F8" w:rsidRPr="008335CD" w:rsidRDefault="00C820F8" w:rsidP="00C820F8">
      <w:pPr>
        <w:pStyle w:val="Heading1"/>
        <w:jc w:val="both"/>
      </w:pPr>
      <w:r w:rsidRPr="008335CD">
        <w:t>Brief History</w:t>
      </w:r>
      <w:bookmarkEnd w:id="0"/>
      <w:r>
        <w:t>:</w:t>
      </w:r>
    </w:p>
    <w:p w:rsidR="00C820F8" w:rsidRDefault="00C820F8" w:rsidP="00C820F8">
      <w:pPr>
        <w:widowControl w:val="0"/>
        <w:jc w:val="both"/>
        <w:rPr>
          <w:szCs w:val="24"/>
        </w:rPr>
      </w:pPr>
    </w:p>
    <w:p w:rsidR="00C820F8" w:rsidRPr="0017555C" w:rsidRDefault="00C820F8" w:rsidP="00C820F8">
      <w:pPr>
        <w:widowControl w:val="0"/>
        <w:jc w:val="both"/>
        <w:rPr>
          <w:szCs w:val="24"/>
        </w:rPr>
      </w:pPr>
      <w:r w:rsidRPr="0017555C">
        <w:rPr>
          <w:szCs w:val="24"/>
        </w:rPr>
        <w:t xml:space="preserve">The </w:t>
      </w:r>
      <w:r>
        <w:rPr>
          <w:szCs w:val="24"/>
        </w:rPr>
        <w:t xml:space="preserve">Pak-USAID Merit and Needs based Scholarship Program Phase-II </w:t>
      </w:r>
      <w:r w:rsidR="009D1409">
        <w:rPr>
          <w:szCs w:val="24"/>
        </w:rPr>
        <w:t>is</w:t>
      </w:r>
      <w:r w:rsidRPr="0017555C">
        <w:rPr>
          <w:szCs w:val="24"/>
        </w:rPr>
        <w:t xml:space="preserve"> focused on providing opportunities for access to higher education especially to under privileged candidates who, despite possessing academic merit, are unable to finance their education. The scholarship is not restricted to tuition only, but extends to accommodation and living expenses.</w:t>
      </w:r>
    </w:p>
    <w:p w:rsidR="00C820F8" w:rsidRPr="0017555C" w:rsidRDefault="00C820F8" w:rsidP="00C820F8">
      <w:pPr>
        <w:jc w:val="both"/>
        <w:rPr>
          <w:szCs w:val="24"/>
        </w:rPr>
      </w:pPr>
      <w:r w:rsidRPr="0017555C">
        <w:rPr>
          <w:szCs w:val="24"/>
        </w:rPr>
        <w:t xml:space="preserve">The Executive Committee of the National Economic Council (ECNEC) has approved the </w:t>
      </w:r>
      <w:r>
        <w:rPr>
          <w:szCs w:val="24"/>
        </w:rPr>
        <w:t>program</w:t>
      </w:r>
      <w:r w:rsidRPr="0017555C">
        <w:rPr>
          <w:szCs w:val="24"/>
        </w:rPr>
        <w:t xml:space="preserve"> at a total cost of Rs. </w:t>
      </w:r>
      <w:r>
        <w:rPr>
          <w:szCs w:val="24"/>
        </w:rPr>
        <w:t xml:space="preserve">2,954.808 </w:t>
      </w:r>
      <w:r w:rsidRPr="0017555C">
        <w:rPr>
          <w:szCs w:val="24"/>
        </w:rPr>
        <w:t xml:space="preserve">million in its meeting held on </w:t>
      </w:r>
      <w:r>
        <w:rPr>
          <w:szCs w:val="24"/>
        </w:rPr>
        <w:t>6</w:t>
      </w:r>
      <w:r w:rsidRPr="0017555C">
        <w:rPr>
          <w:szCs w:val="24"/>
        </w:rPr>
        <w:t xml:space="preserve">th </w:t>
      </w:r>
      <w:r>
        <w:rPr>
          <w:szCs w:val="24"/>
        </w:rPr>
        <w:t>September 2013</w:t>
      </w:r>
      <w:r w:rsidRPr="0017555C">
        <w:rPr>
          <w:szCs w:val="24"/>
        </w:rPr>
        <w:t>. The Project is funded by Government of United States of America as Grant in Aid.</w:t>
      </w:r>
    </w:p>
    <w:p w:rsidR="00C820F8" w:rsidRPr="0079050D" w:rsidRDefault="00C820F8" w:rsidP="00C820F8">
      <w:pPr>
        <w:pStyle w:val="PlainText"/>
        <w:jc w:val="both"/>
        <w:rPr>
          <w:rFonts w:ascii="Calibri" w:hAnsi="Calibri" w:cs="Times New Roman"/>
          <w:sz w:val="22"/>
          <w:szCs w:val="24"/>
        </w:rPr>
      </w:pPr>
      <w:r w:rsidRPr="0037558B">
        <w:rPr>
          <w:rFonts w:ascii="Calibri" w:hAnsi="Calibri" w:cs="Times New Roman"/>
          <w:sz w:val="22"/>
          <w:szCs w:val="24"/>
        </w:rPr>
        <w:t>The Phase-I of the program was initiated in 2004 at eleven (11) universities with scope of 1807 scholarships. It is the pride of the program that all the scholarships are awarded, 94 percent of the scholarship recipients had graduated in the semester they expected to graduate.</w:t>
      </w:r>
    </w:p>
    <w:p w:rsidR="00C820F8" w:rsidRDefault="00C820F8" w:rsidP="00C820F8">
      <w:pPr>
        <w:pStyle w:val="PlainText"/>
        <w:jc w:val="both"/>
        <w:rPr>
          <w:rFonts w:ascii="Calibri" w:hAnsi="Calibri"/>
          <w:b/>
          <w:sz w:val="22"/>
          <w:szCs w:val="22"/>
        </w:rPr>
      </w:pPr>
    </w:p>
    <w:p w:rsidR="00C820F8" w:rsidRDefault="00C820F8" w:rsidP="00C820F8">
      <w:pPr>
        <w:pStyle w:val="Heading1"/>
        <w:jc w:val="both"/>
      </w:pPr>
      <w:bookmarkStart w:id="1" w:name="_Toc375045551"/>
      <w:r>
        <w:t>Program Objectives:</w:t>
      </w:r>
      <w:bookmarkEnd w:id="1"/>
      <w:r>
        <w:t xml:space="preserve"> </w:t>
      </w:r>
    </w:p>
    <w:p w:rsidR="00C820F8" w:rsidRDefault="00C820F8" w:rsidP="00C820F8">
      <w:pPr>
        <w:pStyle w:val="PlainText"/>
        <w:jc w:val="both"/>
        <w:rPr>
          <w:rFonts w:ascii="Calibri" w:hAnsi="Calibri"/>
          <w:b/>
          <w:sz w:val="22"/>
          <w:szCs w:val="22"/>
        </w:rPr>
      </w:pPr>
    </w:p>
    <w:p w:rsidR="00C820F8" w:rsidRPr="002276F9" w:rsidRDefault="00C820F8" w:rsidP="00C820F8">
      <w:pPr>
        <w:pStyle w:val="ListParagraph"/>
        <w:numPr>
          <w:ilvl w:val="0"/>
          <w:numId w:val="2"/>
        </w:numPr>
        <w:tabs>
          <w:tab w:val="left" w:pos="270"/>
        </w:tabs>
        <w:autoSpaceDE w:val="0"/>
        <w:autoSpaceDN w:val="0"/>
        <w:adjustRightInd w:val="0"/>
        <w:spacing w:after="120" w:line="276" w:lineRule="auto"/>
        <w:ind w:left="0" w:firstLine="0"/>
        <w:jc w:val="both"/>
      </w:pPr>
      <w:r w:rsidRPr="002276F9">
        <w:t>To enable the academically qualified, yet financially needy, Pakistani students to continue university studies in selected private and public universities of Pakistan in the fields of Agriculture, Medical, Business, Social Science and Engineering</w:t>
      </w:r>
    </w:p>
    <w:p w:rsidR="00C820F8" w:rsidRPr="002276F9" w:rsidRDefault="00C820F8" w:rsidP="00C820F8">
      <w:pPr>
        <w:pStyle w:val="ListParagraph"/>
        <w:numPr>
          <w:ilvl w:val="0"/>
          <w:numId w:val="2"/>
        </w:numPr>
        <w:tabs>
          <w:tab w:val="left" w:pos="270"/>
        </w:tabs>
        <w:autoSpaceDE w:val="0"/>
        <w:autoSpaceDN w:val="0"/>
        <w:adjustRightInd w:val="0"/>
        <w:spacing w:after="120" w:line="276" w:lineRule="auto"/>
        <w:ind w:left="0" w:firstLine="0"/>
        <w:jc w:val="both"/>
      </w:pPr>
      <w:r w:rsidRPr="002276F9">
        <w:t>To enhance the institutional capacity of the Higher Education Commission of the Government of Pakistan and local public and private sector universities in designing and implementing  MNBSP Phase II</w:t>
      </w:r>
    </w:p>
    <w:p w:rsidR="00A162FD" w:rsidRDefault="00A162FD" w:rsidP="00A162FD">
      <w:pPr>
        <w:pStyle w:val="Heading1"/>
        <w:jc w:val="both"/>
      </w:pPr>
      <w:bookmarkStart w:id="2" w:name="_Toc375045552"/>
      <w:r w:rsidRPr="00161A07">
        <w:t>Eligibility Criteria</w:t>
      </w:r>
      <w:r>
        <w:t xml:space="preserve"> for Scholarships</w:t>
      </w:r>
      <w:r w:rsidRPr="00161A07">
        <w:t>:</w:t>
      </w:r>
      <w:bookmarkEnd w:id="2"/>
      <w:r w:rsidRPr="00161A07">
        <w:t xml:space="preserve"> </w:t>
      </w:r>
    </w:p>
    <w:p w:rsidR="00A162FD" w:rsidRPr="00161A07" w:rsidRDefault="00A162FD" w:rsidP="00A162FD">
      <w:pPr>
        <w:pStyle w:val="PlainText"/>
        <w:jc w:val="both"/>
        <w:rPr>
          <w:rFonts w:ascii="Calibri" w:hAnsi="Calibri"/>
          <w:b/>
          <w:sz w:val="22"/>
          <w:szCs w:val="22"/>
        </w:rPr>
      </w:pPr>
    </w:p>
    <w:p w:rsidR="00A162FD" w:rsidRPr="008702D7" w:rsidRDefault="00A162FD" w:rsidP="00A162FD">
      <w:pPr>
        <w:pStyle w:val="PlainText"/>
        <w:numPr>
          <w:ilvl w:val="0"/>
          <w:numId w:val="5"/>
        </w:numPr>
        <w:tabs>
          <w:tab w:val="clear" w:pos="720"/>
          <w:tab w:val="num" w:pos="0"/>
        </w:tabs>
        <w:ind w:left="0" w:firstLine="0"/>
        <w:jc w:val="both"/>
        <w:rPr>
          <w:rFonts w:ascii="Calibri" w:hAnsi="Calibri" w:cs="Times New Roman"/>
          <w:sz w:val="22"/>
          <w:szCs w:val="24"/>
        </w:rPr>
      </w:pPr>
      <w:r w:rsidRPr="008702D7">
        <w:rPr>
          <w:rFonts w:ascii="Calibri" w:hAnsi="Calibri" w:cs="Times New Roman"/>
          <w:sz w:val="22"/>
          <w:szCs w:val="24"/>
        </w:rPr>
        <w:t xml:space="preserve">The applicant must be a Pakistani/AJK National </w:t>
      </w:r>
    </w:p>
    <w:p w:rsidR="00A162FD" w:rsidRPr="008702D7" w:rsidRDefault="00A162FD" w:rsidP="00A162FD">
      <w:pPr>
        <w:pStyle w:val="PlainText"/>
        <w:tabs>
          <w:tab w:val="num" w:pos="0"/>
        </w:tabs>
        <w:jc w:val="both"/>
        <w:rPr>
          <w:rFonts w:ascii="Calibri" w:hAnsi="Calibri" w:cs="Times New Roman"/>
          <w:sz w:val="22"/>
          <w:szCs w:val="24"/>
        </w:rPr>
      </w:pPr>
    </w:p>
    <w:p w:rsidR="00AF760C" w:rsidRPr="00AF760C" w:rsidRDefault="00A162FD" w:rsidP="00D57352">
      <w:pPr>
        <w:pStyle w:val="PlainText"/>
        <w:numPr>
          <w:ilvl w:val="0"/>
          <w:numId w:val="5"/>
        </w:numPr>
        <w:tabs>
          <w:tab w:val="clear" w:pos="720"/>
          <w:tab w:val="num" w:pos="0"/>
        </w:tabs>
        <w:ind w:left="0" w:firstLine="0"/>
        <w:jc w:val="both"/>
        <w:rPr>
          <w:rFonts w:ascii="Calibri" w:hAnsi="Calibri" w:cs="Times New Roman"/>
          <w:sz w:val="22"/>
          <w:szCs w:val="24"/>
        </w:rPr>
      </w:pPr>
      <w:r w:rsidRPr="00AF760C">
        <w:rPr>
          <w:rFonts w:ascii="Calibri" w:hAnsi="Calibri" w:cs="Times New Roman"/>
          <w:sz w:val="22"/>
          <w:szCs w:val="24"/>
        </w:rPr>
        <w:t>Financial assistance &amp; scholarships are available for study at undergraduate &amp; graduate level in the following disciplines at the selected 29 Pakistani universities and degree awarding institutions.</w:t>
      </w:r>
    </w:p>
    <w:p w:rsidR="00A162FD" w:rsidRPr="00386BCC" w:rsidRDefault="00A162FD" w:rsidP="00AF760C">
      <w:pPr>
        <w:pStyle w:val="PlainText"/>
        <w:jc w:val="both"/>
        <w:rPr>
          <w:b/>
        </w:rPr>
      </w:pPr>
      <w:r w:rsidRPr="00386BCC">
        <w:rPr>
          <w:rFonts w:ascii="Calibri" w:hAnsi="Calibri" w:cs="Times New Roman"/>
          <w:sz w:val="22"/>
          <w:szCs w:val="24"/>
        </w:rPr>
        <w:t xml:space="preserve"> </w:t>
      </w:r>
    </w:p>
    <w:p w:rsidR="00B86FA3" w:rsidRPr="00B86FA3" w:rsidRDefault="00A162FD" w:rsidP="00B86FA3">
      <w:pPr>
        <w:pStyle w:val="ListParagraph"/>
        <w:numPr>
          <w:ilvl w:val="1"/>
          <w:numId w:val="7"/>
        </w:numPr>
        <w:jc w:val="both"/>
        <w:rPr>
          <w:rFonts w:ascii="Times New Roman" w:hAnsi="Times New Roman"/>
        </w:rPr>
      </w:pPr>
      <w:r w:rsidRPr="00B86FA3">
        <w:rPr>
          <w:rFonts w:ascii="Times New Roman" w:eastAsia="Times New Roman" w:hAnsi="Times New Roman"/>
        </w:rPr>
        <w:t>Agricultural &amp; Veterinary Sciences</w:t>
      </w:r>
    </w:p>
    <w:p w:rsidR="00B86FA3" w:rsidRPr="00B86FA3" w:rsidRDefault="00B86FA3" w:rsidP="00B86FA3">
      <w:pPr>
        <w:pStyle w:val="ListParagraph"/>
        <w:numPr>
          <w:ilvl w:val="1"/>
          <w:numId w:val="7"/>
        </w:numPr>
        <w:jc w:val="both"/>
        <w:rPr>
          <w:rFonts w:ascii="Times New Roman" w:hAnsi="Times New Roman"/>
        </w:rPr>
      </w:pPr>
      <w:r w:rsidRPr="00B86FA3">
        <w:rPr>
          <w:rFonts w:ascii="Times New Roman" w:hAnsi="Times New Roman"/>
        </w:rPr>
        <w:t xml:space="preserve">Business Administration </w:t>
      </w:r>
    </w:p>
    <w:p w:rsidR="00A162FD" w:rsidRPr="00B86FA3" w:rsidRDefault="00B86FA3" w:rsidP="00B86FA3">
      <w:pPr>
        <w:pStyle w:val="ListParagraph"/>
        <w:numPr>
          <w:ilvl w:val="1"/>
          <w:numId w:val="7"/>
        </w:numPr>
        <w:jc w:val="both"/>
        <w:rPr>
          <w:rFonts w:ascii="Times New Roman" w:hAnsi="Times New Roman"/>
        </w:rPr>
      </w:pPr>
      <w:r w:rsidRPr="00B86FA3">
        <w:rPr>
          <w:rFonts w:ascii="Times New Roman" w:hAnsi="Times New Roman"/>
        </w:rPr>
        <w:t>Social Sciences</w:t>
      </w:r>
    </w:p>
    <w:p w:rsidR="00B86FA3" w:rsidRDefault="00B86FA3" w:rsidP="009D1409">
      <w:pPr>
        <w:pStyle w:val="ListParagraph"/>
        <w:numPr>
          <w:ilvl w:val="1"/>
          <w:numId w:val="7"/>
        </w:numPr>
        <w:rPr>
          <w:rFonts w:ascii="Times New Roman" w:hAnsi="Times New Roman"/>
          <w:color w:val="000000"/>
        </w:rPr>
      </w:pPr>
      <w:r w:rsidRPr="004F1A1D">
        <w:rPr>
          <w:rFonts w:ascii="Times New Roman" w:hAnsi="Times New Roman"/>
          <w:color w:val="000000"/>
        </w:rPr>
        <w:t>Eng</w:t>
      </w:r>
      <w:r>
        <w:rPr>
          <w:rFonts w:ascii="Times New Roman" w:hAnsi="Times New Roman"/>
          <w:color w:val="000000"/>
        </w:rPr>
        <w:t>ineerin</w:t>
      </w:r>
      <w:r w:rsidRPr="004F1A1D">
        <w:rPr>
          <w:rFonts w:ascii="Times New Roman" w:hAnsi="Times New Roman"/>
          <w:color w:val="000000"/>
        </w:rPr>
        <w:t>g &amp; Tech</w:t>
      </w:r>
      <w:r w:rsidR="009D1409">
        <w:rPr>
          <w:rFonts w:ascii="Times New Roman" w:hAnsi="Times New Roman"/>
          <w:color w:val="000000"/>
        </w:rPr>
        <w:t>.</w:t>
      </w:r>
    </w:p>
    <w:p w:rsidR="00B86FA3" w:rsidRDefault="00B86FA3" w:rsidP="00B86FA3">
      <w:pPr>
        <w:pStyle w:val="ListParagraph"/>
        <w:numPr>
          <w:ilvl w:val="1"/>
          <w:numId w:val="7"/>
        </w:numPr>
        <w:rPr>
          <w:rFonts w:ascii="Times New Roman" w:hAnsi="Times New Roman"/>
          <w:color w:val="000000"/>
        </w:rPr>
      </w:pPr>
      <w:r>
        <w:rPr>
          <w:rFonts w:ascii="Times New Roman" w:hAnsi="Times New Roman"/>
          <w:color w:val="000000"/>
        </w:rPr>
        <w:t>Medical</w:t>
      </w:r>
    </w:p>
    <w:p w:rsidR="00B86FA3" w:rsidRDefault="00B86FA3" w:rsidP="00A162FD">
      <w:pPr>
        <w:pStyle w:val="ListParagraph"/>
        <w:rPr>
          <w:b/>
        </w:rPr>
      </w:pPr>
    </w:p>
    <w:p w:rsidR="00A162FD" w:rsidRDefault="00A162FD" w:rsidP="00A162FD">
      <w:pPr>
        <w:pStyle w:val="PlainText"/>
        <w:jc w:val="both"/>
        <w:rPr>
          <w:b/>
        </w:rPr>
      </w:pPr>
    </w:p>
    <w:p w:rsidR="00A162FD" w:rsidRDefault="00A162FD" w:rsidP="00A162FD">
      <w:pPr>
        <w:pStyle w:val="PlainText"/>
        <w:jc w:val="both"/>
        <w:rPr>
          <w:b/>
        </w:rPr>
      </w:pPr>
    </w:p>
    <w:p w:rsidR="00A162FD" w:rsidRDefault="00A162FD" w:rsidP="00A162FD">
      <w:pPr>
        <w:pStyle w:val="PlainText"/>
        <w:jc w:val="both"/>
        <w:rPr>
          <w:b/>
        </w:rPr>
      </w:pPr>
    </w:p>
    <w:p w:rsidR="00386BCC" w:rsidRDefault="00386BCC" w:rsidP="00A162FD">
      <w:pPr>
        <w:pStyle w:val="PlainText"/>
        <w:jc w:val="both"/>
        <w:rPr>
          <w:b/>
        </w:rPr>
      </w:pPr>
    </w:p>
    <w:p w:rsidR="00A162FD" w:rsidRPr="009236AB" w:rsidRDefault="00A162FD" w:rsidP="00A162FD">
      <w:pPr>
        <w:pStyle w:val="PlainText"/>
        <w:jc w:val="both"/>
        <w:rPr>
          <w:b/>
        </w:rPr>
      </w:pPr>
      <w:r w:rsidRPr="009236AB">
        <w:rPr>
          <w:b/>
        </w:rPr>
        <w:t xml:space="preserve">Note:  </w:t>
      </w:r>
    </w:p>
    <w:p w:rsidR="00A162FD" w:rsidRPr="009236AB" w:rsidRDefault="00A162FD" w:rsidP="00A162FD">
      <w:pPr>
        <w:pStyle w:val="ListParagraph"/>
        <w:numPr>
          <w:ilvl w:val="0"/>
          <w:numId w:val="4"/>
        </w:numPr>
        <w:contextualSpacing/>
        <w:jc w:val="both"/>
        <w:rPr>
          <w:sz w:val="20"/>
        </w:rPr>
      </w:pPr>
      <w:r w:rsidRPr="009236AB">
        <w:rPr>
          <w:sz w:val="20"/>
        </w:rPr>
        <w:t>Agricultural (incl. Veterinary    Sciences and Bio Technology)</w:t>
      </w:r>
    </w:p>
    <w:p w:rsidR="00A162FD" w:rsidRPr="009236AB" w:rsidRDefault="00A162FD" w:rsidP="00A162FD">
      <w:pPr>
        <w:pStyle w:val="ListParagraph"/>
        <w:numPr>
          <w:ilvl w:val="0"/>
          <w:numId w:val="4"/>
        </w:numPr>
        <w:contextualSpacing/>
        <w:jc w:val="both"/>
        <w:rPr>
          <w:sz w:val="20"/>
        </w:rPr>
      </w:pPr>
      <w:r w:rsidRPr="009236AB">
        <w:rPr>
          <w:sz w:val="20"/>
        </w:rPr>
        <w:t xml:space="preserve">Social Sciences includes (Peace &amp;Conflict Studies, Anthropology, </w:t>
      </w:r>
      <w:hyperlink r:id="rId5" w:tooltip="Archaeology" w:history="1">
        <w:r w:rsidRPr="009236AB">
          <w:rPr>
            <w:sz w:val="20"/>
          </w:rPr>
          <w:t>Archaeology</w:t>
        </w:r>
      </w:hyperlink>
      <w:r w:rsidRPr="009236AB">
        <w:rPr>
          <w:sz w:val="20"/>
        </w:rPr>
        <w:t xml:space="preserve">, </w:t>
      </w:r>
      <w:hyperlink r:id="rId6" w:tooltip="Economics" w:history="1">
        <w:r w:rsidRPr="009236AB">
          <w:rPr>
            <w:sz w:val="20"/>
          </w:rPr>
          <w:t>Economics</w:t>
        </w:r>
      </w:hyperlink>
      <w:r w:rsidRPr="009236AB">
        <w:rPr>
          <w:sz w:val="20"/>
        </w:rPr>
        <w:t xml:space="preserve">, </w:t>
      </w:r>
      <w:hyperlink r:id="rId7" w:tooltip="Linguistics" w:history="1">
        <w:r w:rsidRPr="009236AB">
          <w:rPr>
            <w:sz w:val="20"/>
          </w:rPr>
          <w:t>Linguistics</w:t>
        </w:r>
      </w:hyperlink>
      <w:r w:rsidRPr="009236AB">
        <w:rPr>
          <w:sz w:val="20"/>
        </w:rPr>
        <w:t xml:space="preserve">, </w:t>
      </w:r>
      <w:hyperlink r:id="rId8" w:tooltip="Law" w:history="1">
        <w:r w:rsidRPr="009236AB">
          <w:rPr>
            <w:sz w:val="20"/>
          </w:rPr>
          <w:t>Law</w:t>
        </w:r>
      </w:hyperlink>
      <w:r w:rsidRPr="009236AB">
        <w:rPr>
          <w:sz w:val="20"/>
        </w:rPr>
        <w:t xml:space="preserve">, </w:t>
      </w:r>
      <w:hyperlink r:id="rId9" w:tooltip="Communication studies" w:history="1">
        <w:r w:rsidRPr="009236AB">
          <w:rPr>
            <w:sz w:val="20"/>
          </w:rPr>
          <w:t>Communication and Media studies</w:t>
        </w:r>
      </w:hyperlink>
      <w:r w:rsidRPr="009236AB">
        <w:rPr>
          <w:sz w:val="20"/>
        </w:rPr>
        <w:t xml:space="preserve">, International Relations, and </w:t>
      </w:r>
      <w:hyperlink r:id="rId10" w:tooltip="Psychology" w:history="1">
        <w:r w:rsidRPr="009236AB">
          <w:rPr>
            <w:sz w:val="20"/>
          </w:rPr>
          <w:t>Psychology</w:t>
        </w:r>
      </w:hyperlink>
      <w:r w:rsidRPr="009236AB">
        <w:rPr>
          <w:sz w:val="20"/>
        </w:rPr>
        <w:t>)</w:t>
      </w:r>
    </w:p>
    <w:p w:rsidR="00A162FD" w:rsidRDefault="00A162FD" w:rsidP="00A162FD">
      <w:pPr>
        <w:pStyle w:val="ListParagraph"/>
        <w:numPr>
          <w:ilvl w:val="0"/>
          <w:numId w:val="4"/>
        </w:numPr>
        <w:contextualSpacing/>
        <w:jc w:val="both"/>
        <w:rPr>
          <w:color w:val="000000"/>
          <w:sz w:val="20"/>
        </w:rPr>
      </w:pPr>
      <w:r>
        <w:rPr>
          <w:b/>
          <w:color w:val="000000"/>
          <w:sz w:val="20"/>
        </w:rPr>
        <w:t>50% Female</w:t>
      </w:r>
      <w:r w:rsidRPr="009236AB">
        <w:rPr>
          <w:b/>
          <w:color w:val="000000"/>
          <w:sz w:val="20"/>
        </w:rPr>
        <w:t xml:space="preserve"> Seats: </w:t>
      </w:r>
      <w:r w:rsidRPr="009236AB">
        <w:rPr>
          <w:color w:val="000000"/>
          <w:sz w:val="20"/>
        </w:rPr>
        <w:t>Women’s participation in the education sector is very low. This activity will ensure that at least 50% of the awarded scholarships go to women, especially those coming from remote and vulnerable areas of Pakistan, who are financially needy, and meet admission criteria of the selected 29</w:t>
      </w:r>
      <w:r>
        <w:rPr>
          <w:color w:val="000000"/>
          <w:sz w:val="20"/>
        </w:rPr>
        <w:t xml:space="preserve"> partner universities</w:t>
      </w:r>
    </w:p>
    <w:p w:rsidR="00386BCC" w:rsidRDefault="00386BCC" w:rsidP="00386BCC">
      <w:pPr>
        <w:pStyle w:val="ListParagraph"/>
        <w:ind w:left="1440"/>
        <w:contextualSpacing/>
        <w:jc w:val="both"/>
        <w:rPr>
          <w:color w:val="000000"/>
          <w:sz w:val="20"/>
        </w:rPr>
      </w:pPr>
    </w:p>
    <w:tbl>
      <w:tblPr>
        <w:tblStyle w:val="LightGrid-Accent11"/>
        <w:tblW w:w="8711" w:type="dxa"/>
        <w:jc w:val="center"/>
        <w:tblLayout w:type="fixed"/>
        <w:tblLook w:val="04A0" w:firstRow="1" w:lastRow="0" w:firstColumn="1" w:lastColumn="0" w:noHBand="0" w:noVBand="1"/>
      </w:tblPr>
      <w:tblGrid>
        <w:gridCol w:w="450"/>
        <w:gridCol w:w="3690"/>
        <w:gridCol w:w="1301"/>
        <w:gridCol w:w="900"/>
        <w:gridCol w:w="2370"/>
      </w:tblGrid>
      <w:tr w:rsidR="000F6B24" w:rsidRPr="004F1A1D" w:rsidTr="006813F1">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450" w:type="dxa"/>
          </w:tcPr>
          <w:p w:rsidR="000F6B24" w:rsidRPr="004F1A1D" w:rsidRDefault="000F6B24" w:rsidP="006813F1">
            <w:pPr>
              <w:spacing w:line="276" w:lineRule="auto"/>
              <w:jc w:val="both"/>
              <w:rPr>
                <w:rFonts w:ascii="Times New Roman" w:hAnsi="Times New Roman"/>
                <w:color w:val="000000"/>
              </w:rPr>
            </w:pPr>
          </w:p>
        </w:tc>
        <w:tc>
          <w:tcPr>
            <w:tcW w:w="3690" w:type="dxa"/>
            <w:noWrap/>
            <w:hideMark/>
          </w:tcPr>
          <w:p w:rsidR="000F6B24" w:rsidRPr="004F1A1D" w:rsidRDefault="000F6B24" w:rsidP="006813F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4F1A1D">
              <w:rPr>
                <w:rFonts w:ascii="Times New Roman" w:hAnsi="Times New Roman"/>
                <w:b w:val="0"/>
                <w:bCs w:val="0"/>
                <w:color w:val="000000"/>
              </w:rPr>
              <w:t>University / Institute</w:t>
            </w:r>
          </w:p>
        </w:tc>
        <w:tc>
          <w:tcPr>
            <w:tcW w:w="1301" w:type="dxa"/>
          </w:tcPr>
          <w:p w:rsidR="000F6B24" w:rsidRPr="004F1A1D" w:rsidRDefault="000F6B24" w:rsidP="006813F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4F1A1D">
              <w:rPr>
                <w:rFonts w:ascii="Times New Roman" w:hAnsi="Times New Roman"/>
                <w:b w:val="0"/>
                <w:bCs w:val="0"/>
                <w:color w:val="000000"/>
              </w:rPr>
              <w:t>Province</w:t>
            </w:r>
          </w:p>
        </w:tc>
        <w:tc>
          <w:tcPr>
            <w:tcW w:w="900" w:type="dxa"/>
            <w:noWrap/>
            <w:hideMark/>
          </w:tcPr>
          <w:p w:rsidR="000F6B24" w:rsidRPr="004F1A1D" w:rsidRDefault="000F6B24" w:rsidP="006813F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4F1A1D">
              <w:rPr>
                <w:rFonts w:ascii="Times New Roman" w:hAnsi="Times New Roman"/>
                <w:b w:val="0"/>
                <w:bCs w:val="0"/>
                <w:color w:val="000000"/>
              </w:rPr>
              <w:t>Status</w:t>
            </w:r>
          </w:p>
        </w:tc>
        <w:tc>
          <w:tcPr>
            <w:tcW w:w="2370" w:type="dxa"/>
            <w:noWrap/>
            <w:hideMark/>
          </w:tcPr>
          <w:p w:rsidR="000F6B24" w:rsidRPr="004F1A1D" w:rsidRDefault="000F6B24" w:rsidP="006813F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Pr>
                <w:rFonts w:ascii="Times New Roman" w:hAnsi="Times New Roman"/>
                <w:b w:val="0"/>
                <w:bCs w:val="0"/>
                <w:color w:val="000000"/>
              </w:rPr>
              <w:t>Discipline</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1</w:t>
            </w:r>
          </w:p>
        </w:tc>
        <w:tc>
          <w:tcPr>
            <w:tcW w:w="3690" w:type="dxa"/>
            <w:vAlign w:val="center"/>
            <w:hideMark/>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University of Agriculture, Faisalabad</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Punjab</w:t>
            </w:r>
          </w:p>
        </w:tc>
        <w:tc>
          <w:tcPr>
            <w:tcW w:w="900" w:type="dxa"/>
            <w:vAlign w:val="center"/>
            <w:hideMark/>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hideMark/>
          </w:tcPr>
          <w:p w:rsidR="000F6B24" w:rsidRPr="004F1A1D" w:rsidRDefault="000F6B24" w:rsidP="006813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eastAsia="Times New Roman" w:hAnsi="Times New Roman"/>
              </w:rPr>
              <w:t>Agricultural &amp; Veterinary    Sciences</w:t>
            </w:r>
          </w:p>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2</w:t>
            </w:r>
          </w:p>
        </w:tc>
        <w:tc>
          <w:tcPr>
            <w:tcW w:w="3690" w:type="dxa"/>
            <w:vAlign w:val="center"/>
            <w:hideMark/>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Pr>
                <w:rFonts w:ascii="Times New Roman" w:hAnsi="Times New Roman"/>
              </w:rPr>
              <w:t>KP</w:t>
            </w:r>
            <w:r w:rsidRPr="004F1A1D">
              <w:rPr>
                <w:rFonts w:ascii="Times New Roman" w:hAnsi="Times New Roman"/>
              </w:rPr>
              <w:t xml:space="preserve"> Agricultural University, Peshawar</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4F1A1D">
              <w:rPr>
                <w:rFonts w:ascii="Times New Roman" w:hAnsi="Times New Roman"/>
              </w:rPr>
              <w:t>KP</w:t>
            </w:r>
          </w:p>
        </w:tc>
        <w:tc>
          <w:tcPr>
            <w:tcW w:w="900" w:type="dxa"/>
            <w:vAlign w:val="center"/>
            <w:hideMark/>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hideMark/>
          </w:tcPr>
          <w:p w:rsidR="000F6B24" w:rsidRPr="004F1A1D" w:rsidRDefault="000F6B24" w:rsidP="006813F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4F1A1D">
              <w:rPr>
                <w:rFonts w:ascii="Times New Roman" w:hAnsi="Times New Roman"/>
              </w:rPr>
              <w:t>Agricultural &amp; Veterinary    Sciences</w:t>
            </w:r>
          </w:p>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3</w:t>
            </w:r>
          </w:p>
        </w:tc>
        <w:tc>
          <w:tcPr>
            <w:tcW w:w="3690" w:type="dxa"/>
            <w:vAlign w:val="center"/>
            <w:hideMark/>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Sindh Agriculture University, Tandojam</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Sindh</w:t>
            </w:r>
          </w:p>
        </w:tc>
        <w:tc>
          <w:tcPr>
            <w:tcW w:w="900" w:type="dxa"/>
            <w:vAlign w:val="center"/>
            <w:hideMark/>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hideMark/>
          </w:tcPr>
          <w:p w:rsidR="000F6B24" w:rsidRPr="004F1A1D" w:rsidRDefault="000F6B24" w:rsidP="006813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Agricultural &amp; Veterinary    Sciences</w:t>
            </w:r>
          </w:p>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4</w:t>
            </w:r>
          </w:p>
        </w:tc>
        <w:tc>
          <w:tcPr>
            <w:tcW w:w="3690" w:type="dxa"/>
            <w:vAlign w:val="center"/>
            <w:hideMark/>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Pir Mehr Ali Shah Arid Agriculture University, Rawalpindi</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4F1A1D">
              <w:rPr>
                <w:rFonts w:ascii="Times New Roman" w:hAnsi="Times New Roman"/>
              </w:rPr>
              <w:t>Punjab</w:t>
            </w:r>
          </w:p>
        </w:tc>
        <w:tc>
          <w:tcPr>
            <w:tcW w:w="900" w:type="dxa"/>
            <w:vAlign w:val="center"/>
            <w:hideMark/>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hideMark/>
          </w:tcPr>
          <w:p w:rsidR="000F6B24" w:rsidRPr="004F1A1D" w:rsidRDefault="000F6B24" w:rsidP="006813F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4F1A1D">
              <w:rPr>
                <w:rFonts w:ascii="Times New Roman" w:hAnsi="Times New Roman"/>
              </w:rPr>
              <w:t>Agricultural &amp; Veterinary    Sciences</w:t>
            </w:r>
          </w:p>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5</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Lasbela University of Agriculture,</w:t>
            </w:r>
            <w:r w:rsidRPr="004F1A1D">
              <w:rPr>
                <w:rFonts w:ascii="Times New Roman" w:hAnsi="Times New Roman"/>
              </w:rPr>
              <w:br/>
              <w:t>Water &amp; Marine Sciences, Uthal</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Baluchistan</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tcPr>
          <w:p w:rsidR="000F6B24" w:rsidRPr="004F1A1D" w:rsidRDefault="000F6B24" w:rsidP="006813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Agricultural &amp; Veterinary    Sciences</w:t>
            </w:r>
          </w:p>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6</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Quaid-i-Azam University, Islamabad</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4F1A1D">
              <w:rPr>
                <w:rFonts w:ascii="Times New Roman" w:hAnsi="Times New Roman"/>
              </w:rPr>
              <w:t>Federal</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Business Administration</w:t>
            </w:r>
            <w:r>
              <w:rPr>
                <w:rFonts w:ascii="Times New Roman" w:hAnsi="Times New Roman"/>
              </w:rPr>
              <w:t xml:space="preserve"> and </w:t>
            </w:r>
            <w:r w:rsidRPr="004F1A1D">
              <w:rPr>
                <w:rFonts w:ascii="Times New Roman" w:hAnsi="Times New Roman"/>
              </w:rPr>
              <w:t xml:space="preserve"> Social Sciences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7</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Sukkur Institute of Business Administration, Sukkur</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Sindh</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 xml:space="preserve">Business Administration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8</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Institute of Business Administration</w:t>
            </w:r>
            <w:r>
              <w:rPr>
                <w:rFonts w:ascii="Times New Roman" w:hAnsi="Times New Roman"/>
              </w:rPr>
              <w:t>,</w:t>
            </w:r>
            <w:r w:rsidRPr="004F1A1D">
              <w:rPr>
                <w:rFonts w:ascii="Times New Roman" w:hAnsi="Times New Roman"/>
              </w:rPr>
              <w:t xml:space="preserve"> Karachi</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4F1A1D">
              <w:rPr>
                <w:rFonts w:ascii="Times New Roman" w:hAnsi="Times New Roman"/>
              </w:rPr>
              <w:t>Sindh</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 xml:space="preserve">Business Administration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9</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IM Sciences, Peshawar</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KP</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 xml:space="preserve">Business Administration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025DB5" w:rsidRDefault="000F6B24" w:rsidP="006813F1">
            <w:pPr>
              <w:spacing w:line="276" w:lineRule="auto"/>
              <w:jc w:val="both"/>
              <w:rPr>
                <w:rFonts w:ascii="Times New Roman" w:eastAsiaTheme="minorHAnsi" w:hAnsi="Times New Roman"/>
                <w:b w:val="0"/>
                <w:bCs w:val="0"/>
              </w:rPr>
            </w:pPr>
            <w:r w:rsidRPr="00025DB5">
              <w:rPr>
                <w:rFonts w:ascii="Times New Roman" w:eastAsiaTheme="minorHAnsi" w:hAnsi="Times New Roman"/>
                <w:b w:val="0"/>
                <w:bCs w:val="0"/>
              </w:rPr>
              <w:t>10</w:t>
            </w:r>
          </w:p>
        </w:tc>
        <w:tc>
          <w:tcPr>
            <w:tcW w:w="3690" w:type="dxa"/>
            <w:vAlign w:val="center"/>
          </w:tcPr>
          <w:p w:rsidR="000F6B24" w:rsidRPr="00025DB5"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025DB5">
              <w:rPr>
                <w:rFonts w:ascii="Times New Roman" w:hAnsi="Times New Roman"/>
              </w:rPr>
              <w:t>Balochistan Univ. of IT, Engineering, and Management Sciences</w:t>
            </w:r>
            <w:r w:rsidRPr="004F1A1D">
              <w:rPr>
                <w:rFonts w:ascii="Times New Roman" w:hAnsi="Times New Roman"/>
              </w:rPr>
              <w:t>,  Quetta</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4F1A1D">
              <w:rPr>
                <w:rFonts w:ascii="Times New Roman" w:hAnsi="Times New Roman"/>
              </w:rPr>
              <w:t>Baluchistan</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Public</w:t>
            </w:r>
          </w:p>
        </w:tc>
        <w:tc>
          <w:tcPr>
            <w:tcW w:w="237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 xml:space="preserve">Business Administration &amp; Engineering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11</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Lahore University of Management Sciences, Lahore</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F1A1D">
              <w:rPr>
                <w:rFonts w:ascii="Times New Roman" w:hAnsi="Times New Roman"/>
              </w:rPr>
              <w:t>Punjab</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Private</w:t>
            </w:r>
          </w:p>
        </w:tc>
        <w:tc>
          <w:tcPr>
            <w:tcW w:w="237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Business Administration</w:t>
            </w:r>
            <w:r>
              <w:rPr>
                <w:rFonts w:ascii="Times New Roman" w:hAnsi="Times New Roman"/>
              </w:rPr>
              <w:t xml:space="preserve"> and </w:t>
            </w:r>
            <w:r w:rsidRPr="004F1A1D">
              <w:rPr>
                <w:rFonts w:ascii="Times New Roman" w:hAnsi="Times New Roman"/>
              </w:rPr>
              <w:t xml:space="preserve"> </w:t>
            </w:r>
            <w:r>
              <w:rPr>
                <w:rFonts w:ascii="Times New Roman" w:hAnsi="Times New Roman"/>
              </w:rPr>
              <w:t>,</w:t>
            </w:r>
            <w:r w:rsidRPr="004F1A1D">
              <w:rPr>
                <w:rFonts w:ascii="Times New Roman" w:hAnsi="Times New Roman"/>
              </w:rPr>
              <w:t xml:space="preserve"> Engineering </w:t>
            </w:r>
            <w:r w:rsidRPr="004F1A1D">
              <w:rPr>
                <w:rFonts w:ascii="Times New Roman" w:hAnsi="Times New Roman"/>
                <w:color w:val="000000"/>
              </w:rPr>
              <w:t xml:space="preserve">&amp; Tech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rPr>
            </w:pPr>
            <w:r w:rsidRPr="004F1A1D">
              <w:rPr>
                <w:rFonts w:ascii="Times New Roman" w:hAnsi="Times New Roman"/>
              </w:rPr>
              <w:t>12</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 xml:space="preserve">SZABIST </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4F1A1D">
              <w:rPr>
                <w:rFonts w:ascii="Times New Roman" w:hAnsi="Times New Roman"/>
              </w:rPr>
              <w:t>Sindh</w:t>
            </w:r>
            <w:r>
              <w:rPr>
                <w:rFonts w:ascii="Times New Roman" w:hAnsi="Times New Roman"/>
              </w:rPr>
              <w:t xml:space="preserve"> &amp; Federal</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Private</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 xml:space="preserve">Business Administration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highlight w:val="yellow"/>
              </w:rPr>
            </w:pPr>
            <w:r w:rsidRPr="004F1A1D">
              <w:rPr>
                <w:rFonts w:ascii="Times New Roman" w:hAnsi="Times New Roman"/>
                <w:color w:val="000000"/>
              </w:rPr>
              <w:t>13</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Pakistan Institute of Engineering and Applied Sciences, Islamabad</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Federal</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Engg. &amp; Tech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sidRPr="004F1A1D">
              <w:rPr>
                <w:rFonts w:ascii="Times New Roman" w:hAnsi="Times New Roman"/>
                <w:color w:val="000000"/>
              </w:rPr>
              <w:lastRenderedPageBreak/>
              <w:t>14</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Mehran University of Engineering &amp; Technology, Jamshoro</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Sindh</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Engg. &amp; Tech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sidRPr="004F1A1D">
              <w:rPr>
                <w:rFonts w:ascii="Times New Roman" w:hAnsi="Times New Roman"/>
                <w:color w:val="000000"/>
              </w:rPr>
              <w:t>15</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 xml:space="preserve">KP </w:t>
            </w:r>
            <w:r w:rsidRPr="004F1A1D">
              <w:rPr>
                <w:rFonts w:ascii="Times New Roman" w:hAnsi="Times New Roman"/>
                <w:color w:val="000000"/>
              </w:rPr>
              <w:t>University of Engineering and Technology</w:t>
            </w:r>
            <w:r>
              <w:rPr>
                <w:rFonts w:ascii="Times New Roman" w:hAnsi="Times New Roman"/>
                <w:color w:val="000000"/>
              </w:rPr>
              <w:t>, Peshawar</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KP</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Engg. &amp; Tech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color w:val="000000"/>
              </w:rPr>
            </w:pPr>
            <w:r>
              <w:rPr>
                <w:rFonts w:ascii="Times New Roman" w:hAnsi="Times New Roman"/>
                <w:color w:val="000000"/>
              </w:rPr>
              <w:t>16</w:t>
            </w:r>
          </w:p>
        </w:tc>
        <w:tc>
          <w:tcPr>
            <w:tcW w:w="3690" w:type="dxa"/>
            <w:vAlign w:val="center"/>
          </w:tcPr>
          <w:p w:rsidR="000F6B24"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rPr>
            </w:pPr>
            <w:r w:rsidRPr="004F1A1D">
              <w:rPr>
                <w:rFonts w:ascii="Times New Roman" w:hAnsi="Times New Roman"/>
                <w:color w:val="000000"/>
              </w:rPr>
              <w:t>COMSATS Institute of Information Technology (CIIT)</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pPr>
            <w:r w:rsidRPr="004F1A1D">
              <w:rPr>
                <w:rFonts w:ascii="Times New Roman" w:hAnsi="Times New Roman"/>
                <w:color w:val="000000"/>
              </w:rPr>
              <w:t>Federal</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color w:val="000000"/>
              </w:rPr>
            </w:pPr>
            <w:r w:rsidRPr="004F1A1D">
              <w:rPr>
                <w:rFonts w:ascii="Times New Roman" w:hAnsi="Times New Roman"/>
                <w:color w:val="000000"/>
              </w:rPr>
              <w:t xml:space="preserve">Engg. &amp; Tech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color w:val="000000"/>
              </w:rPr>
            </w:pPr>
            <w:r>
              <w:rPr>
                <w:rFonts w:ascii="Times New Roman" w:hAnsi="Times New Roman"/>
                <w:color w:val="000000"/>
              </w:rPr>
              <w:t>17</w:t>
            </w:r>
          </w:p>
        </w:tc>
        <w:tc>
          <w:tcPr>
            <w:tcW w:w="3690" w:type="dxa"/>
            <w:vAlign w:val="center"/>
          </w:tcPr>
          <w:p w:rsidR="000F6B24"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rPr>
            </w:pPr>
            <w:r w:rsidRPr="004F1A1D">
              <w:rPr>
                <w:rFonts w:ascii="Times New Roman" w:hAnsi="Times New Roman"/>
                <w:color w:val="000000"/>
              </w:rPr>
              <w:t>National University of Sciences and Technology, Islamabad</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pPr>
            <w:r w:rsidRPr="004F1A1D">
              <w:rPr>
                <w:rFonts w:ascii="Times New Roman" w:hAnsi="Times New Roman"/>
                <w:color w:val="000000"/>
              </w:rPr>
              <w:t>Federal</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color w:val="000000"/>
              </w:rPr>
            </w:pPr>
            <w:r w:rsidRPr="004F1A1D">
              <w:rPr>
                <w:rFonts w:ascii="Times New Roman" w:hAnsi="Times New Roman"/>
                <w:color w:val="000000"/>
              </w:rPr>
              <w:t xml:space="preserve">Engg. &amp; Tech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color w:val="000000"/>
              </w:rPr>
            </w:pPr>
            <w:r>
              <w:rPr>
                <w:rFonts w:ascii="Times New Roman" w:hAnsi="Times New Roman"/>
                <w:color w:val="000000"/>
              </w:rPr>
              <w:t>18</w:t>
            </w:r>
          </w:p>
        </w:tc>
        <w:tc>
          <w:tcPr>
            <w:tcW w:w="3690" w:type="dxa"/>
            <w:vAlign w:val="center"/>
          </w:tcPr>
          <w:p w:rsidR="000F6B24"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rPr>
            </w:pPr>
            <w:r w:rsidRPr="004F1A1D">
              <w:rPr>
                <w:rFonts w:ascii="Times New Roman" w:hAnsi="Times New Roman"/>
                <w:color w:val="000000"/>
              </w:rPr>
              <w:t>University</w:t>
            </w:r>
            <w:r>
              <w:rPr>
                <w:rFonts w:ascii="Times New Roman" w:hAnsi="Times New Roman"/>
                <w:color w:val="000000"/>
              </w:rPr>
              <w:t xml:space="preserve"> of Engineering and Technology, </w:t>
            </w:r>
            <w:r w:rsidRPr="004F1A1D">
              <w:rPr>
                <w:rFonts w:ascii="Times New Roman" w:hAnsi="Times New Roman"/>
                <w:color w:val="000000"/>
              </w:rPr>
              <w:t>Lahore</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pPr>
            <w:r w:rsidRPr="004F1A1D">
              <w:rPr>
                <w:rFonts w:ascii="Times New Roman" w:hAnsi="Times New Roman"/>
                <w:color w:val="000000"/>
              </w:rPr>
              <w:t>Punjab</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color w:val="000000"/>
              </w:rPr>
            </w:pPr>
            <w:r w:rsidRPr="004F1A1D">
              <w:rPr>
                <w:rFonts w:ascii="Times New Roman" w:hAnsi="Times New Roman"/>
                <w:color w:val="000000"/>
              </w:rPr>
              <w:t xml:space="preserve">Engg. &amp; Tech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Pr>
                <w:rFonts w:ascii="Times New Roman" w:hAnsi="Times New Roman"/>
                <w:color w:val="000000"/>
              </w:rPr>
              <w:t>19</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University of Health Sciences, Lahore</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Punjab</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Medical</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Pr>
                <w:rFonts w:ascii="Times New Roman" w:hAnsi="Times New Roman"/>
                <w:color w:val="000000"/>
              </w:rPr>
              <w:t>20</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Dow University of Health Sciences, Karachi</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Sindh</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Medical</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Pr>
                <w:rFonts w:ascii="Times New Roman" w:hAnsi="Times New Roman"/>
                <w:color w:val="000000"/>
              </w:rPr>
              <w:t>21</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Khyber Medical University, Peshawar</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KP</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Medical</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Pr>
                <w:rFonts w:ascii="Times New Roman" w:hAnsi="Times New Roman"/>
                <w:color w:val="000000"/>
              </w:rPr>
              <w:t>22</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Sardar Bahadur Khan Women's University, Quetta</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rPr>
              <w:t>Baluchistan</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Social Sciences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Pr>
                <w:rFonts w:ascii="Times New Roman" w:hAnsi="Times New Roman"/>
                <w:color w:val="000000"/>
              </w:rPr>
              <w:t>23</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 xml:space="preserve">Shaheed Benazir Women University (ex </w:t>
            </w:r>
            <w:r w:rsidRPr="004F1A1D">
              <w:rPr>
                <w:rFonts w:ascii="Times New Roman" w:hAnsi="Times New Roman"/>
                <w:color w:val="000000"/>
              </w:rPr>
              <w:t>Frontier Women University</w:t>
            </w:r>
            <w:r>
              <w:rPr>
                <w:rFonts w:ascii="Times New Roman" w:hAnsi="Times New Roman"/>
                <w:color w:val="000000"/>
              </w:rPr>
              <w:t xml:space="preserve">) </w:t>
            </w:r>
            <w:r w:rsidRPr="004F1A1D">
              <w:rPr>
                <w:rFonts w:ascii="Times New Roman" w:hAnsi="Times New Roman"/>
                <w:color w:val="000000"/>
              </w:rPr>
              <w:t>, Peshawar</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rPr>
              <w:t>KP</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Social Sciences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Pr>
                <w:rFonts w:ascii="Times New Roman" w:hAnsi="Times New Roman"/>
                <w:color w:val="000000"/>
              </w:rPr>
              <w:t>24</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Fatima Jinnah Women University, Rawalpindi</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Punjab</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Social Sciences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sidRPr="004F1A1D">
              <w:rPr>
                <w:rFonts w:ascii="Times New Roman" w:hAnsi="Times New Roman"/>
                <w:color w:val="000000"/>
              </w:rPr>
              <w:t>25</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University of Azad Jammu &amp; Kashmir</w:t>
            </w:r>
            <w:r>
              <w:rPr>
                <w:rFonts w:ascii="Times New Roman" w:hAnsi="Times New Roman"/>
                <w:color w:val="000000"/>
              </w:rPr>
              <w:t>,</w:t>
            </w:r>
          </w:p>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 </w:t>
            </w:r>
            <w:r w:rsidRPr="004F1A1D">
              <w:rPr>
                <w:rFonts w:ascii="Times New Roman" w:hAnsi="Times New Roman"/>
                <w:color w:val="000000"/>
              </w:rPr>
              <w:t>Muzaffarabad - Azad Kashmir </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AJK</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Social Sciences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sidRPr="004F1A1D">
              <w:rPr>
                <w:rFonts w:ascii="Times New Roman" w:hAnsi="Times New Roman"/>
                <w:color w:val="000000"/>
              </w:rPr>
              <w:t>26</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University of the Punjab, Lahore</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Punjab</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Social Sciences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sidRPr="004F1A1D">
              <w:rPr>
                <w:rFonts w:ascii="Times New Roman" w:hAnsi="Times New Roman"/>
                <w:color w:val="000000"/>
              </w:rPr>
              <w:t>27</w:t>
            </w:r>
          </w:p>
        </w:tc>
        <w:tc>
          <w:tcPr>
            <w:tcW w:w="369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University of Karachi, Karachi</w:t>
            </w:r>
          </w:p>
        </w:tc>
        <w:tc>
          <w:tcPr>
            <w:tcW w:w="1301"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Sindh</w:t>
            </w:r>
          </w:p>
        </w:tc>
        <w:tc>
          <w:tcPr>
            <w:tcW w:w="900" w:type="dxa"/>
            <w:vAlign w:val="center"/>
          </w:tcPr>
          <w:p w:rsidR="000F6B24" w:rsidRPr="004F1A1D"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Social Sciences </w:t>
            </w:r>
          </w:p>
        </w:tc>
      </w:tr>
      <w:tr w:rsidR="000F6B24" w:rsidRPr="004F1A1D" w:rsidTr="006813F1">
        <w:trPr>
          <w:cnfStyle w:val="000000010000" w:firstRow="0" w:lastRow="0" w:firstColumn="0" w:lastColumn="0" w:oddVBand="0" w:evenVBand="0" w:oddHBand="0" w:evenHBand="1"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rFonts w:ascii="Times New Roman" w:hAnsi="Times New Roman"/>
                <w:color w:val="000000"/>
              </w:rPr>
            </w:pPr>
            <w:r w:rsidRPr="004F1A1D">
              <w:rPr>
                <w:rFonts w:ascii="Times New Roman" w:hAnsi="Times New Roman"/>
                <w:color w:val="000000"/>
              </w:rPr>
              <w:t>28</w:t>
            </w:r>
          </w:p>
        </w:tc>
        <w:tc>
          <w:tcPr>
            <w:tcW w:w="369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L</w:t>
            </w:r>
            <w:r>
              <w:rPr>
                <w:rFonts w:ascii="Times New Roman" w:hAnsi="Times New Roman"/>
                <w:color w:val="000000"/>
              </w:rPr>
              <w:t xml:space="preserve">ahore </w:t>
            </w:r>
            <w:r w:rsidRPr="004F1A1D">
              <w:rPr>
                <w:rFonts w:ascii="Times New Roman" w:hAnsi="Times New Roman"/>
                <w:color w:val="000000"/>
              </w:rPr>
              <w:t>C</w:t>
            </w:r>
            <w:r>
              <w:rPr>
                <w:rFonts w:ascii="Times New Roman" w:hAnsi="Times New Roman"/>
                <w:color w:val="000000"/>
              </w:rPr>
              <w:t xml:space="preserve">ollege for </w:t>
            </w:r>
            <w:r w:rsidRPr="004F1A1D">
              <w:rPr>
                <w:rFonts w:ascii="Times New Roman" w:hAnsi="Times New Roman"/>
                <w:color w:val="000000"/>
              </w:rPr>
              <w:t>W</w:t>
            </w:r>
            <w:r>
              <w:rPr>
                <w:rFonts w:ascii="Times New Roman" w:hAnsi="Times New Roman"/>
                <w:color w:val="000000"/>
              </w:rPr>
              <w:t xml:space="preserve">omen </w:t>
            </w:r>
            <w:r w:rsidRPr="004F1A1D">
              <w:rPr>
                <w:rFonts w:ascii="Times New Roman" w:hAnsi="Times New Roman"/>
                <w:color w:val="000000"/>
              </w:rPr>
              <w:t>U</w:t>
            </w:r>
            <w:r>
              <w:rPr>
                <w:rFonts w:ascii="Times New Roman" w:hAnsi="Times New Roman"/>
                <w:color w:val="000000"/>
              </w:rPr>
              <w:t xml:space="preserve">niversity </w:t>
            </w:r>
            <w:r w:rsidRPr="004F1A1D">
              <w:rPr>
                <w:rFonts w:ascii="Times New Roman" w:hAnsi="Times New Roman"/>
                <w:color w:val="000000"/>
              </w:rPr>
              <w:t>, Lahore</w:t>
            </w:r>
          </w:p>
        </w:tc>
        <w:tc>
          <w:tcPr>
            <w:tcW w:w="1301"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Punjab</w:t>
            </w:r>
          </w:p>
        </w:tc>
        <w:tc>
          <w:tcPr>
            <w:tcW w:w="900" w:type="dxa"/>
            <w:vAlign w:val="center"/>
          </w:tcPr>
          <w:p w:rsidR="000F6B24" w:rsidRPr="004F1A1D" w:rsidRDefault="000F6B24" w:rsidP="006813F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Public</w:t>
            </w:r>
          </w:p>
        </w:tc>
        <w:tc>
          <w:tcPr>
            <w:tcW w:w="2370" w:type="dxa"/>
            <w:vAlign w:val="center"/>
          </w:tcPr>
          <w:p w:rsidR="000F6B24" w:rsidRPr="004F1A1D" w:rsidRDefault="000F6B24" w:rsidP="006813F1">
            <w:pPr>
              <w:keepNext/>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Social Sciences </w:t>
            </w:r>
          </w:p>
        </w:tc>
      </w:tr>
      <w:tr w:rsidR="000F6B24" w:rsidRPr="004F1A1D" w:rsidTr="006813F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0" w:type="dxa"/>
            <w:vAlign w:val="center"/>
          </w:tcPr>
          <w:p w:rsidR="000F6B24" w:rsidRPr="004F1A1D" w:rsidRDefault="000F6B24" w:rsidP="006813F1">
            <w:pPr>
              <w:spacing w:line="276" w:lineRule="auto"/>
              <w:jc w:val="both"/>
              <w:rPr>
                <w:color w:val="000000"/>
              </w:rPr>
            </w:pPr>
            <w:r>
              <w:rPr>
                <w:color w:val="000000"/>
              </w:rPr>
              <w:t>29</w:t>
            </w:r>
          </w:p>
        </w:tc>
        <w:tc>
          <w:tcPr>
            <w:tcW w:w="3690" w:type="dxa"/>
            <w:vAlign w:val="center"/>
          </w:tcPr>
          <w:p w:rsidR="000F6B24" w:rsidRPr="00A13DB5"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3DB5">
              <w:rPr>
                <w:rFonts w:ascii="Times New Roman" w:hAnsi="Times New Roman"/>
                <w:color w:val="000000"/>
              </w:rPr>
              <w:t>Karakurum International University, Gilgit</w:t>
            </w:r>
          </w:p>
        </w:tc>
        <w:tc>
          <w:tcPr>
            <w:tcW w:w="1301" w:type="dxa"/>
            <w:vAlign w:val="center"/>
          </w:tcPr>
          <w:p w:rsidR="000F6B24" w:rsidRPr="00A13DB5"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3DB5">
              <w:rPr>
                <w:rFonts w:ascii="Times New Roman" w:hAnsi="Times New Roman"/>
                <w:color w:val="000000"/>
              </w:rPr>
              <w:t>G.B</w:t>
            </w:r>
          </w:p>
        </w:tc>
        <w:tc>
          <w:tcPr>
            <w:tcW w:w="900" w:type="dxa"/>
            <w:vAlign w:val="center"/>
          </w:tcPr>
          <w:p w:rsidR="000F6B24" w:rsidRPr="00A13DB5" w:rsidRDefault="000F6B24" w:rsidP="006813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3DB5">
              <w:rPr>
                <w:rFonts w:ascii="Times New Roman" w:hAnsi="Times New Roman"/>
                <w:color w:val="000000"/>
              </w:rPr>
              <w:t>Public</w:t>
            </w:r>
          </w:p>
        </w:tc>
        <w:tc>
          <w:tcPr>
            <w:tcW w:w="2370" w:type="dxa"/>
            <w:vAlign w:val="center"/>
          </w:tcPr>
          <w:p w:rsidR="000F6B24" w:rsidRPr="00A13DB5" w:rsidRDefault="000F6B24" w:rsidP="006813F1">
            <w:pPr>
              <w:keepN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4F1A1D">
              <w:rPr>
                <w:rFonts w:ascii="Times New Roman" w:hAnsi="Times New Roman"/>
                <w:color w:val="000000"/>
              </w:rPr>
              <w:t xml:space="preserve">Social Sciences </w:t>
            </w:r>
          </w:p>
        </w:tc>
      </w:tr>
    </w:tbl>
    <w:p w:rsidR="000F6B24" w:rsidRDefault="000F6B24" w:rsidP="00AF760C">
      <w:pPr>
        <w:pStyle w:val="PlainText"/>
        <w:jc w:val="both"/>
        <w:rPr>
          <w:rFonts w:ascii="Calibri" w:hAnsi="Calibri" w:cs="Times New Roman"/>
          <w:sz w:val="22"/>
          <w:szCs w:val="24"/>
        </w:rPr>
      </w:pPr>
    </w:p>
    <w:p w:rsidR="00386BCC" w:rsidRDefault="00AF760C" w:rsidP="00AF760C">
      <w:pPr>
        <w:pStyle w:val="PlainText"/>
        <w:jc w:val="both"/>
        <w:rPr>
          <w:rFonts w:ascii="Calibri" w:hAnsi="Calibri" w:cs="Times New Roman"/>
          <w:sz w:val="22"/>
          <w:szCs w:val="24"/>
        </w:rPr>
      </w:pPr>
      <w:r>
        <w:rPr>
          <w:rFonts w:ascii="Calibri" w:hAnsi="Calibri" w:cs="Times New Roman"/>
          <w:sz w:val="22"/>
          <w:szCs w:val="24"/>
        </w:rPr>
        <w:t>For more details of selected Universities/Institutions, please click the below link.</w:t>
      </w:r>
    </w:p>
    <w:p w:rsidR="00386BCC" w:rsidRPr="00386BCC" w:rsidRDefault="000F6B24" w:rsidP="009D1409">
      <w:pPr>
        <w:spacing w:after="0" w:line="240" w:lineRule="auto"/>
        <w:rPr>
          <w:color w:val="000000"/>
          <w:sz w:val="20"/>
        </w:rPr>
      </w:pPr>
      <w:hyperlink r:id="rId11" w:history="1">
        <w:r w:rsidR="00AF760C" w:rsidRPr="00B13D3F">
          <w:rPr>
            <w:rStyle w:val="Hyperlink"/>
            <w:rFonts w:ascii="Times New Roman" w:eastAsia="Times New Roman" w:hAnsi="Times New Roman" w:cs="Times New Roman"/>
            <w:sz w:val="24"/>
            <w:szCs w:val="24"/>
          </w:rPr>
          <w:t>http://www.hec.gov.pk/InsideHEC/Divisions/HRD/Scholarships/LocalScholarships/USAIDFundedMeritandNeedsBasedScholarshipProject/Pages/Partner_Universities-Instituitions_Financial_Assistance_Offices_Contact_Details.aspx</w:t>
        </w:r>
      </w:hyperlink>
    </w:p>
    <w:p w:rsidR="00A162FD" w:rsidRPr="008335CD" w:rsidRDefault="00A162FD" w:rsidP="00A162FD">
      <w:pPr>
        <w:ind w:left="1080"/>
        <w:jc w:val="both"/>
        <w:rPr>
          <w:color w:val="000000"/>
        </w:rPr>
      </w:pPr>
    </w:p>
    <w:p w:rsidR="00A162FD" w:rsidRPr="008702D7" w:rsidRDefault="00A162FD" w:rsidP="00A162FD">
      <w:pPr>
        <w:pStyle w:val="PlainText"/>
        <w:numPr>
          <w:ilvl w:val="0"/>
          <w:numId w:val="5"/>
        </w:numPr>
        <w:tabs>
          <w:tab w:val="clear" w:pos="720"/>
          <w:tab w:val="num" w:pos="0"/>
        </w:tabs>
        <w:ind w:left="0" w:firstLine="0"/>
        <w:jc w:val="both"/>
        <w:rPr>
          <w:rFonts w:ascii="Calibri" w:hAnsi="Calibri" w:cs="Times New Roman"/>
          <w:sz w:val="22"/>
          <w:szCs w:val="24"/>
        </w:rPr>
      </w:pPr>
      <w:r w:rsidRPr="008702D7">
        <w:rPr>
          <w:rFonts w:ascii="Calibri" w:hAnsi="Calibri" w:cs="Times New Roman"/>
          <w:sz w:val="22"/>
          <w:szCs w:val="24"/>
        </w:rPr>
        <w:t xml:space="preserve">Students need to compete for securing admission in the approved discipline at the participating institution as per admission policy of the institution and be enrolled in Undergraduate (4 and 5 </w:t>
      </w:r>
      <w:r>
        <w:rPr>
          <w:rFonts w:ascii="Calibri" w:hAnsi="Calibri" w:cs="Times New Roman"/>
          <w:sz w:val="22"/>
          <w:szCs w:val="24"/>
        </w:rPr>
        <w:t xml:space="preserve">) and </w:t>
      </w:r>
      <w:r w:rsidRPr="008702D7">
        <w:rPr>
          <w:rFonts w:ascii="Calibri" w:hAnsi="Calibri" w:cs="Times New Roman"/>
          <w:sz w:val="22"/>
          <w:szCs w:val="24"/>
        </w:rPr>
        <w:t xml:space="preserve"> Graduate (2 Years and 3.5 years) programs </w:t>
      </w:r>
    </w:p>
    <w:p w:rsidR="00A162FD" w:rsidRPr="008702D7" w:rsidRDefault="00A162FD" w:rsidP="00A162FD">
      <w:pPr>
        <w:pStyle w:val="PlainText"/>
        <w:jc w:val="both"/>
        <w:rPr>
          <w:rFonts w:ascii="Calibri" w:hAnsi="Calibri" w:cs="Times New Roman"/>
          <w:sz w:val="22"/>
          <w:szCs w:val="24"/>
        </w:rPr>
      </w:pPr>
    </w:p>
    <w:p w:rsidR="00A162FD" w:rsidRPr="008702D7" w:rsidRDefault="00A162FD" w:rsidP="00A162FD">
      <w:pPr>
        <w:pStyle w:val="PlainText"/>
        <w:numPr>
          <w:ilvl w:val="0"/>
          <w:numId w:val="5"/>
        </w:numPr>
        <w:tabs>
          <w:tab w:val="clear" w:pos="720"/>
          <w:tab w:val="num" w:pos="0"/>
        </w:tabs>
        <w:ind w:left="0" w:firstLine="0"/>
        <w:jc w:val="both"/>
        <w:rPr>
          <w:rFonts w:ascii="Calibri" w:hAnsi="Calibri" w:cs="Times New Roman"/>
          <w:sz w:val="22"/>
          <w:szCs w:val="24"/>
        </w:rPr>
      </w:pPr>
      <w:r w:rsidRPr="008702D7">
        <w:rPr>
          <w:rFonts w:ascii="Calibri" w:hAnsi="Calibri" w:cs="Times New Roman"/>
          <w:sz w:val="22"/>
          <w:szCs w:val="24"/>
        </w:rPr>
        <w:t xml:space="preserve">Only those students who are enrolled in first </w:t>
      </w:r>
      <w:r>
        <w:rPr>
          <w:rFonts w:ascii="Calibri" w:hAnsi="Calibri" w:cs="Times New Roman"/>
          <w:sz w:val="22"/>
          <w:szCs w:val="24"/>
        </w:rPr>
        <w:t>semester/</w:t>
      </w:r>
      <w:r w:rsidRPr="001A75D0">
        <w:rPr>
          <w:rFonts w:ascii="Calibri" w:hAnsi="Calibri" w:cs="Times New Roman"/>
          <w:sz w:val="22"/>
          <w:szCs w:val="24"/>
        </w:rPr>
        <w:t xml:space="preserve"> </w:t>
      </w:r>
      <w:r w:rsidRPr="008702D7">
        <w:rPr>
          <w:rFonts w:ascii="Calibri" w:hAnsi="Calibri" w:cs="Times New Roman"/>
          <w:sz w:val="22"/>
          <w:szCs w:val="24"/>
        </w:rPr>
        <w:t>professional year in the respective courses offered by the participating institutions are eligible to apply</w:t>
      </w:r>
    </w:p>
    <w:p w:rsidR="00A162FD" w:rsidRPr="008702D7" w:rsidRDefault="00A162FD" w:rsidP="00A162FD">
      <w:pPr>
        <w:pStyle w:val="PlainText"/>
        <w:jc w:val="both"/>
        <w:rPr>
          <w:rFonts w:ascii="Calibri" w:hAnsi="Calibri" w:cs="Times New Roman"/>
          <w:sz w:val="22"/>
          <w:szCs w:val="24"/>
        </w:rPr>
      </w:pPr>
    </w:p>
    <w:p w:rsidR="00A162FD" w:rsidRPr="009D1409" w:rsidRDefault="00A162FD" w:rsidP="00867AD4">
      <w:pPr>
        <w:pStyle w:val="PlainText"/>
        <w:numPr>
          <w:ilvl w:val="0"/>
          <w:numId w:val="5"/>
        </w:numPr>
        <w:tabs>
          <w:tab w:val="clear" w:pos="720"/>
          <w:tab w:val="num" w:pos="0"/>
        </w:tabs>
        <w:ind w:left="0" w:firstLine="0"/>
        <w:jc w:val="both"/>
        <w:rPr>
          <w:rFonts w:ascii="Calibri" w:hAnsi="Calibri" w:cs="Times New Roman"/>
          <w:sz w:val="22"/>
          <w:szCs w:val="24"/>
        </w:rPr>
      </w:pPr>
      <w:r w:rsidRPr="009D1409">
        <w:rPr>
          <w:rFonts w:ascii="Calibri" w:hAnsi="Calibri" w:cs="Times New Roman"/>
          <w:sz w:val="22"/>
          <w:szCs w:val="24"/>
        </w:rPr>
        <w:t>The eligibility of a candidate is linked to neediness of the candidate as determined &amp; assessed by the financial background of his/her family</w:t>
      </w:r>
    </w:p>
    <w:p w:rsidR="00A162FD" w:rsidRDefault="00A162FD" w:rsidP="00270118">
      <w:pPr>
        <w:spacing w:after="0" w:line="240" w:lineRule="auto"/>
        <w:rPr>
          <w:rFonts w:ascii="Verdana" w:eastAsia="Times New Roman" w:hAnsi="Verdana" w:cs="Times New Roman"/>
          <w:color w:val="000000"/>
          <w:sz w:val="18"/>
          <w:szCs w:val="18"/>
        </w:rPr>
      </w:pPr>
    </w:p>
    <w:p w:rsidR="000F6B24" w:rsidRDefault="000F6B24" w:rsidP="00C820F8">
      <w:pPr>
        <w:pStyle w:val="Heading1"/>
        <w:jc w:val="both"/>
      </w:pPr>
    </w:p>
    <w:p w:rsidR="000F6B24" w:rsidRDefault="000F6B24" w:rsidP="00C820F8">
      <w:pPr>
        <w:pStyle w:val="Heading1"/>
        <w:jc w:val="both"/>
      </w:pPr>
    </w:p>
    <w:p w:rsidR="00270118" w:rsidRPr="00270118" w:rsidRDefault="00AF760C" w:rsidP="00C820F8">
      <w:pPr>
        <w:pStyle w:val="Heading1"/>
        <w:jc w:val="both"/>
        <w:rPr>
          <w:rFonts w:ascii="Times New Roman" w:eastAsia="Times New Roman" w:hAnsi="Times New Roman" w:cs="Times New Roman"/>
          <w:sz w:val="24"/>
          <w:szCs w:val="24"/>
        </w:rPr>
      </w:pPr>
      <w:bookmarkStart w:id="3" w:name="_GoBack"/>
      <w:bookmarkEnd w:id="3"/>
      <w:r>
        <w:t>SCHOLARSHIP COMPOSITION</w:t>
      </w:r>
      <w:r w:rsidR="00270118" w:rsidRPr="00C820F8">
        <w:t>:</w:t>
      </w:r>
    </w:p>
    <w:p w:rsidR="00270118" w:rsidRPr="00270118" w:rsidRDefault="00270118" w:rsidP="00270118">
      <w:pPr>
        <w:shd w:val="clear" w:color="auto" w:fill="FFFFFF"/>
        <w:spacing w:after="0" w:line="240" w:lineRule="auto"/>
        <w:jc w:val="both"/>
        <w:rPr>
          <w:rFonts w:ascii="Verdana" w:eastAsia="Times New Roman" w:hAnsi="Verdana" w:cs="Times New Roman"/>
          <w:color w:val="000000"/>
          <w:sz w:val="18"/>
          <w:szCs w:val="18"/>
        </w:rPr>
      </w:pPr>
      <w:r w:rsidRPr="00270118">
        <w:rPr>
          <w:rFonts w:ascii="Verdana" w:eastAsia="Times New Roman" w:hAnsi="Verdana" w:cs="Times New Roman"/>
          <w:color w:val="000000"/>
          <w:sz w:val="18"/>
          <w:szCs w:val="18"/>
        </w:rPr>
        <w:t> </w:t>
      </w:r>
    </w:p>
    <w:p w:rsidR="00270118" w:rsidRPr="00270118" w:rsidRDefault="00270118" w:rsidP="00270118">
      <w:pPr>
        <w:shd w:val="clear" w:color="auto" w:fill="FFFFFF"/>
        <w:spacing w:after="0" w:line="240" w:lineRule="auto"/>
        <w:jc w:val="both"/>
        <w:rPr>
          <w:rFonts w:ascii="Verdana" w:eastAsia="Times New Roman" w:hAnsi="Verdana" w:cs="Times New Roman"/>
          <w:color w:val="000000"/>
          <w:sz w:val="18"/>
          <w:szCs w:val="18"/>
        </w:rPr>
      </w:pPr>
      <w:r>
        <w:rPr>
          <w:rFonts w:ascii="Verdana" w:eastAsia="Times New Roman" w:hAnsi="Verdana" w:cs="Times New Roman"/>
          <w:color w:val="000000"/>
          <w:sz w:val="17"/>
          <w:szCs w:val="17"/>
        </w:rPr>
        <w:t>Comprehensive scholarship</w:t>
      </w:r>
      <w:r w:rsidRPr="00270118">
        <w:rPr>
          <w:rFonts w:ascii="Verdana" w:eastAsia="Times New Roman" w:hAnsi="Verdana" w:cs="Times New Roman"/>
          <w:color w:val="000000"/>
          <w:sz w:val="17"/>
          <w:szCs w:val="17"/>
        </w:rPr>
        <w:t xml:space="preserve"> offered under this program provides funds for the following expenses:</w:t>
      </w:r>
    </w:p>
    <w:p w:rsidR="00270118" w:rsidRPr="00270118" w:rsidRDefault="00270118" w:rsidP="00270118">
      <w:pPr>
        <w:numPr>
          <w:ilvl w:val="0"/>
          <w:numId w:val="1"/>
        </w:numPr>
        <w:shd w:val="clear" w:color="auto" w:fill="FFFFFF"/>
        <w:spacing w:after="0" w:line="285" w:lineRule="atLeast"/>
        <w:ind w:left="225" w:right="150"/>
        <w:rPr>
          <w:rFonts w:ascii="Tahoma" w:eastAsia="Times New Roman" w:hAnsi="Tahoma" w:cs="Tahoma"/>
          <w:color w:val="595959"/>
          <w:sz w:val="20"/>
          <w:szCs w:val="20"/>
        </w:rPr>
      </w:pPr>
      <w:r w:rsidRPr="00270118">
        <w:rPr>
          <w:rFonts w:ascii="Verdana" w:eastAsia="Times New Roman" w:hAnsi="Verdana" w:cs="Tahoma"/>
          <w:color w:val="000000"/>
          <w:sz w:val="17"/>
          <w:szCs w:val="17"/>
        </w:rPr>
        <w:t>Tuition Fee</w:t>
      </w:r>
    </w:p>
    <w:p w:rsidR="00270118" w:rsidRPr="00270118" w:rsidRDefault="00270118" w:rsidP="00270118">
      <w:pPr>
        <w:numPr>
          <w:ilvl w:val="0"/>
          <w:numId w:val="1"/>
        </w:numPr>
        <w:shd w:val="clear" w:color="auto" w:fill="FFFFFF"/>
        <w:spacing w:after="0" w:line="285" w:lineRule="atLeast"/>
        <w:ind w:left="225" w:right="150"/>
        <w:rPr>
          <w:rFonts w:ascii="Tahoma" w:eastAsia="Times New Roman" w:hAnsi="Tahoma" w:cs="Tahoma"/>
          <w:color w:val="595959"/>
          <w:sz w:val="20"/>
          <w:szCs w:val="20"/>
        </w:rPr>
      </w:pPr>
      <w:r w:rsidRPr="00270118">
        <w:rPr>
          <w:rFonts w:ascii="Verdana" w:eastAsia="Times New Roman" w:hAnsi="Verdana" w:cs="Tahoma"/>
          <w:color w:val="000000"/>
          <w:sz w:val="17"/>
          <w:szCs w:val="17"/>
        </w:rPr>
        <w:t>Lodging</w:t>
      </w:r>
    </w:p>
    <w:p w:rsidR="00270118" w:rsidRPr="00270118" w:rsidRDefault="00270118" w:rsidP="00270118">
      <w:pPr>
        <w:numPr>
          <w:ilvl w:val="0"/>
          <w:numId w:val="1"/>
        </w:numPr>
        <w:shd w:val="clear" w:color="auto" w:fill="FFFFFF"/>
        <w:spacing w:after="0" w:line="285" w:lineRule="atLeast"/>
        <w:ind w:left="225" w:right="150"/>
        <w:rPr>
          <w:rFonts w:ascii="Tahoma" w:eastAsia="Times New Roman" w:hAnsi="Tahoma" w:cs="Tahoma"/>
          <w:color w:val="595959"/>
          <w:sz w:val="20"/>
          <w:szCs w:val="20"/>
        </w:rPr>
      </w:pPr>
      <w:r w:rsidRPr="00270118">
        <w:rPr>
          <w:rFonts w:ascii="Verdana" w:eastAsia="Times New Roman" w:hAnsi="Verdana" w:cs="Tahoma"/>
          <w:color w:val="000000"/>
          <w:sz w:val="17"/>
          <w:szCs w:val="17"/>
          <w:shd w:val="clear" w:color="auto" w:fill="FFFFFF"/>
        </w:rPr>
        <w:t>Transportation</w:t>
      </w:r>
    </w:p>
    <w:p w:rsidR="00270118" w:rsidRPr="00270118" w:rsidRDefault="00270118" w:rsidP="00270118">
      <w:pPr>
        <w:numPr>
          <w:ilvl w:val="0"/>
          <w:numId w:val="1"/>
        </w:numPr>
        <w:shd w:val="clear" w:color="auto" w:fill="FFFFFF"/>
        <w:spacing w:after="0" w:line="285" w:lineRule="atLeast"/>
        <w:ind w:left="225" w:right="150"/>
        <w:rPr>
          <w:rFonts w:ascii="Tahoma" w:eastAsia="Times New Roman" w:hAnsi="Tahoma" w:cs="Tahoma"/>
          <w:color w:val="595959"/>
          <w:sz w:val="20"/>
          <w:szCs w:val="20"/>
        </w:rPr>
      </w:pPr>
      <w:r w:rsidRPr="00270118">
        <w:rPr>
          <w:rFonts w:ascii="Verdana" w:eastAsia="Times New Roman" w:hAnsi="Verdana" w:cs="Tahoma"/>
          <w:color w:val="000000"/>
          <w:sz w:val="17"/>
          <w:szCs w:val="17"/>
          <w:shd w:val="clear" w:color="auto" w:fill="FFFFFF"/>
        </w:rPr>
        <w:t>Books</w:t>
      </w:r>
    </w:p>
    <w:p w:rsidR="00270118" w:rsidRPr="009D1409" w:rsidRDefault="00270118" w:rsidP="00270118">
      <w:pPr>
        <w:numPr>
          <w:ilvl w:val="0"/>
          <w:numId w:val="1"/>
        </w:numPr>
        <w:shd w:val="clear" w:color="auto" w:fill="FFFFFF"/>
        <w:spacing w:after="0" w:line="285" w:lineRule="atLeast"/>
        <w:ind w:left="225" w:right="150"/>
        <w:rPr>
          <w:rFonts w:ascii="Tahoma" w:eastAsia="Times New Roman" w:hAnsi="Tahoma" w:cs="Tahoma"/>
          <w:color w:val="595959"/>
          <w:sz w:val="20"/>
          <w:szCs w:val="20"/>
        </w:rPr>
      </w:pPr>
      <w:r w:rsidRPr="00270118">
        <w:rPr>
          <w:rFonts w:ascii="Verdana" w:eastAsia="Times New Roman" w:hAnsi="Verdana" w:cs="Tahoma"/>
          <w:color w:val="000000"/>
          <w:sz w:val="17"/>
          <w:szCs w:val="17"/>
          <w:shd w:val="clear" w:color="auto" w:fill="FFFFFF"/>
        </w:rPr>
        <w:t>Other Academics Costs</w:t>
      </w:r>
    </w:p>
    <w:p w:rsidR="009D1409" w:rsidRPr="00270118" w:rsidRDefault="009D1409" w:rsidP="009D1409">
      <w:pPr>
        <w:shd w:val="clear" w:color="auto" w:fill="FFFFFF"/>
        <w:spacing w:after="0" w:line="285" w:lineRule="atLeast"/>
        <w:ind w:left="225" w:right="150"/>
        <w:rPr>
          <w:rFonts w:ascii="Tahoma" w:eastAsia="Times New Roman" w:hAnsi="Tahoma" w:cs="Tahoma"/>
          <w:color w:val="595959"/>
          <w:sz w:val="20"/>
          <w:szCs w:val="20"/>
        </w:rPr>
      </w:pPr>
    </w:p>
    <w:p w:rsidR="009D1409" w:rsidRDefault="009D1409" w:rsidP="009D1409">
      <w:pPr>
        <w:pStyle w:val="Heading1"/>
        <w:jc w:val="both"/>
      </w:pPr>
      <w:r>
        <w:t>HOW TO APPLY</w:t>
      </w:r>
      <w:r w:rsidRPr="00C820F8">
        <w:t>:</w:t>
      </w:r>
    </w:p>
    <w:p w:rsidR="009D1409" w:rsidRPr="009D1409" w:rsidRDefault="009D1409" w:rsidP="009D1409"/>
    <w:p w:rsidR="009D1409" w:rsidRPr="009D1409" w:rsidRDefault="009D1409" w:rsidP="009D1409">
      <w:r w:rsidRPr="004F1A1D">
        <w:t>Students applying for admission and financial assistance will fill out both the application</w:t>
      </w:r>
      <w:r>
        <w:t>s</w:t>
      </w:r>
      <w:r w:rsidRPr="004F1A1D">
        <w:t xml:space="preserve"> and submit the form to t</w:t>
      </w:r>
      <w:r>
        <w:t>he University Admissions Office and</w:t>
      </w:r>
      <w:r w:rsidRPr="004F1A1D">
        <w:t xml:space="preserve"> Financial Aid Office</w:t>
      </w:r>
      <w:r>
        <w:t xml:space="preserve"> respectively.</w:t>
      </w:r>
    </w:p>
    <w:p w:rsidR="00270118" w:rsidRDefault="00270118" w:rsidP="00270118">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For More Details</w:t>
      </w:r>
      <w:r w:rsidR="00DF4684">
        <w:rPr>
          <w:rFonts w:ascii="Verdana" w:eastAsia="Times New Roman" w:hAnsi="Verdana" w:cs="Times New Roman"/>
          <w:color w:val="000000"/>
          <w:sz w:val="18"/>
          <w:szCs w:val="18"/>
        </w:rPr>
        <w:t xml:space="preserve"> about Pak-USAID Merit and Needs Based Scholarship Program</w:t>
      </w:r>
      <w:r w:rsidR="00AF760C">
        <w:rPr>
          <w:rFonts w:ascii="Verdana" w:eastAsia="Times New Roman" w:hAnsi="Verdana" w:cs="Times New Roman"/>
          <w:color w:val="000000"/>
          <w:sz w:val="18"/>
          <w:szCs w:val="18"/>
        </w:rPr>
        <w:t>, please click below link</w:t>
      </w:r>
    </w:p>
    <w:p w:rsidR="00270118" w:rsidRDefault="000F6B24" w:rsidP="00270118">
      <w:pPr>
        <w:spacing w:after="0" w:line="240" w:lineRule="auto"/>
      </w:pPr>
      <w:hyperlink r:id="rId12" w:history="1">
        <w:r w:rsidR="00270118">
          <w:rPr>
            <w:rStyle w:val="Hyperlink"/>
          </w:rPr>
          <w:t>http://www.hec.gov.pk/InsideHEC/Divisions/HRD/Scholarships/LocalScholarships/USAIDFundedMeritandNeedsBasedScholarshipProject/Pages/Introduction.aspx</w:t>
        </w:r>
      </w:hyperlink>
    </w:p>
    <w:p w:rsidR="00270118" w:rsidRDefault="00270118" w:rsidP="00270118">
      <w:pPr>
        <w:spacing w:after="0" w:line="240" w:lineRule="auto"/>
      </w:pPr>
    </w:p>
    <w:p w:rsidR="00270118" w:rsidRDefault="00AF760C" w:rsidP="00270118">
      <w:pPr>
        <w:spacing w:after="0" w:line="240" w:lineRule="auto"/>
      </w:pPr>
      <w:r>
        <w:t>Application form may be downloaded by clicking the below address.</w:t>
      </w:r>
    </w:p>
    <w:p w:rsidR="0089287C" w:rsidRDefault="000F6B24" w:rsidP="009D1409">
      <w:pPr>
        <w:spacing w:after="0" w:line="240" w:lineRule="auto"/>
        <w:rPr>
          <w:rFonts w:ascii="Times New Roman" w:eastAsia="Times New Roman" w:hAnsi="Times New Roman" w:cs="Times New Roman"/>
          <w:sz w:val="24"/>
          <w:szCs w:val="24"/>
        </w:rPr>
      </w:pPr>
      <w:hyperlink r:id="rId13" w:history="1">
        <w:r w:rsidR="00270118" w:rsidRPr="00687177">
          <w:rPr>
            <w:rStyle w:val="Hyperlink"/>
            <w:rFonts w:ascii="Times New Roman" w:eastAsia="Times New Roman" w:hAnsi="Times New Roman" w:cs="Times New Roman"/>
            <w:sz w:val="24"/>
            <w:szCs w:val="24"/>
          </w:rPr>
          <w:t>http://www.hec.gov.pk/InsideHEC/Divisions/HRD/Scholarships/LocalScholarships/USAIDFundedMeritandNeedsBasedScholarshipProject/Documents/Need%20Based%20Application.pdf</w:t>
        </w:r>
      </w:hyperlink>
    </w:p>
    <w:sectPr w:rsidR="0089287C" w:rsidSect="00C820F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814"/>
    <w:multiLevelType w:val="hybridMultilevel"/>
    <w:tmpl w:val="730625EC"/>
    <w:lvl w:ilvl="0" w:tplc="0409000F">
      <w:start w:val="1"/>
      <w:numFmt w:val="decimal"/>
      <w:lvlText w:val="%1."/>
      <w:lvlJc w:val="left"/>
      <w:pPr>
        <w:tabs>
          <w:tab w:val="num" w:pos="720"/>
        </w:tabs>
        <w:ind w:left="720" w:hanging="360"/>
      </w:pPr>
      <w:rPr>
        <w:rFonts w:hint="default"/>
      </w:rPr>
    </w:lvl>
    <w:lvl w:ilvl="1" w:tplc="6936DC96" w:tentative="1">
      <w:start w:val="1"/>
      <w:numFmt w:val="bullet"/>
      <w:lvlText w:val="•"/>
      <w:lvlJc w:val="left"/>
      <w:pPr>
        <w:tabs>
          <w:tab w:val="num" w:pos="1440"/>
        </w:tabs>
        <w:ind w:left="1440" w:hanging="360"/>
      </w:pPr>
      <w:rPr>
        <w:rFonts w:ascii="Times New Roman" w:hAnsi="Times New Roman" w:hint="default"/>
      </w:rPr>
    </w:lvl>
    <w:lvl w:ilvl="2" w:tplc="FF8EB44A" w:tentative="1">
      <w:start w:val="1"/>
      <w:numFmt w:val="bullet"/>
      <w:lvlText w:val="•"/>
      <w:lvlJc w:val="left"/>
      <w:pPr>
        <w:tabs>
          <w:tab w:val="num" w:pos="2160"/>
        </w:tabs>
        <w:ind w:left="2160" w:hanging="360"/>
      </w:pPr>
      <w:rPr>
        <w:rFonts w:ascii="Times New Roman" w:hAnsi="Times New Roman" w:hint="default"/>
      </w:rPr>
    </w:lvl>
    <w:lvl w:ilvl="3" w:tplc="0FC2CEE0" w:tentative="1">
      <w:start w:val="1"/>
      <w:numFmt w:val="bullet"/>
      <w:lvlText w:val="•"/>
      <w:lvlJc w:val="left"/>
      <w:pPr>
        <w:tabs>
          <w:tab w:val="num" w:pos="2880"/>
        </w:tabs>
        <w:ind w:left="2880" w:hanging="360"/>
      </w:pPr>
      <w:rPr>
        <w:rFonts w:ascii="Times New Roman" w:hAnsi="Times New Roman" w:hint="default"/>
      </w:rPr>
    </w:lvl>
    <w:lvl w:ilvl="4" w:tplc="1A7C742C" w:tentative="1">
      <w:start w:val="1"/>
      <w:numFmt w:val="bullet"/>
      <w:lvlText w:val="•"/>
      <w:lvlJc w:val="left"/>
      <w:pPr>
        <w:tabs>
          <w:tab w:val="num" w:pos="3600"/>
        </w:tabs>
        <w:ind w:left="3600" w:hanging="360"/>
      </w:pPr>
      <w:rPr>
        <w:rFonts w:ascii="Times New Roman" w:hAnsi="Times New Roman" w:hint="default"/>
      </w:rPr>
    </w:lvl>
    <w:lvl w:ilvl="5" w:tplc="3CCE10A8" w:tentative="1">
      <w:start w:val="1"/>
      <w:numFmt w:val="bullet"/>
      <w:lvlText w:val="•"/>
      <w:lvlJc w:val="left"/>
      <w:pPr>
        <w:tabs>
          <w:tab w:val="num" w:pos="4320"/>
        </w:tabs>
        <w:ind w:left="4320" w:hanging="360"/>
      </w:pPr>
      <w:rPr>
        <w:rFonts w:ascii="Times New Roman" w:hAnsi="Times New Roman" w:hint="default"/>
      </w:rPr>
    </w:lvl>
    <w:lvl w:ilvl="6" w:tplc="3C5AB0BC" w:tentative="1">
      <w:start w:val="1"/>
      <w:numFmt w:val="bullet"/>
      <w:lvlText w:val="•"/>
      <w:lvlJc w:val="left"/>
      <w:pPr>
        <w:tabs>
          <w:tab w:val="num" w:pos="5040"/>
        </w:tabs>
        <w:ind w:left="5040" w:hanging="360"/>
      </w:pPr>
      <w:rPr>
        <w:rFonts w:ascii="Times New Roman" w:hAnsi="Times New Roman" w:hint="default"/>
      </w:rPr>
    </w:lvl>
    <w:lvl w:ilvl="7" w:tplc="CA7231DE" w:tentative="1">
      <w:start w:val="1"/>
      <w:numFmt w:val="bullet"/>
      <w:lvlText w:val="•"/>
      <w:lvlJc w:val="left"/>
      <w:pPr>
        <w:tabs>
          <w:tab w:val="num" w:pos="5760"/>
        </w:tabs>
        <w:ind w:left="5760" w:hanging="360"/>
      </w:pPr>
      <w:rPr>
        <w:rFonts w:ascii="Times New Roman" w:hAnsi="Times New Roman" w:hint="default"/>
      </w:rPr>
    </w:lvl>
    <w:lvl w:ilvl="8" w:tplc="6D746E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687F62"/>
    <w:multiLevelType w:val="multilevel"/>
    <w:tmpl w:val="3044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261A5"/>
    <w:multiLevelType w:val="multilevel"/>
    <w:tmpl w:val="72DE4A6E"/>
    <w:lvl w:ilvl="0">
      <w:start w:val="1"/>
      <w:numFmt w:val="bullet"/>
      <w:lvlText w:val=""/>
      <w:lvlJc w:val="left"/>
      <w:pPr>
        <w:tabs>
          <w:tab w:val="num" w:pos="1395"/>
        </w:tabs>
        <w:ind w:left="1395" w:hanging="360"/>
      </w:pPr>
      <w:rPr>
        <w:rFonts w:ascii="Wingdings" w:hAnsi="Wingdings" w:hint="default"/>
        <w:sz w:val="20"/>
      </w:rPr>
    </w:lvl>
    <w:lvl w:ilvl="1" w:tentative="1">
      <w:start w:val="1"/>
      <w:numFmt w:val="bullet"/>
      <w:lvlText w:val=""/>
      <w:lvlJc w:val="left"/>
      <w:pPr>
        <w:tabs>
          <w:tab w:val="num" w:pos="2115"/>
        </w:tabs>
        <w:ind w:left="2115" w:hanging="360"/>
      </w:pPr>
      <w:rPr>
        <w:rFonts w:ascii="Wingdings" w:hAnsi="Wingdings"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3">
    <w:nsid w:val="51B84FD9"/>
    <w:multiLevelType w:val="hybridMultilevel"/>
    <w:tmpl w:val="D86E6D9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nsid w:val="56D26F9C"/>
    <w:multiLevelType w:val="hybridMultilevel"/>
    <w:tmpl w:val="E63627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D718C2"/>
    <w:multiLevelType w:val="hybridMultilevel"/>
    <w:tmpl w:val="E65014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E93145"/>
    <w:multiLevelType w:val="hybridMultilevel"/>
    <w:tmpl w:val="4B800312"/>
    <w:lvl w:ilvl="0" w:tplc="979846B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80"/>
    <w:rsid w:val="000F6B24"/>
    <w:rsid w:val="00270118"/>
    <w:rsid w:val="002F79D4"/>
    <w:rsid w:val="00386BCC"/>
    <w:rsid w:val="003C4606"/>
    <w:rsid w:val="004C3210"/>
    <w:rsid w:val="00663088"/>
    <w:rsid w:val="008623CD"/>
    <w:rsid w:val="0089287C"/>
    <w:rsid w:val="008C7AAF"/>
    <w:rsid w:val="00922280"/>
    <w:rsid w:val="00930936"/>
    <w:rsid w:val="009D1409"/>
    <w:rsid w:val="00A162FD"/>
    <w:rsid w:val="00AD039F"/>
    <w:rsid w:val="00AF760C"/>
    <w:rsid w:val="00B86FA3"/>
    <w:rsid w:val="00BA14AE"/>
    <w:rsid w:val="00C03886"/>
    <w:rsid w:val="00C820F8"/>
    <w:rsid w:val="00D61BB2"/>
    <w:rsid w:val="00DF4684"/>
    <w:rsid w:val="00FD7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09F62-B00B-4E73-B856-0399C60A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20F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6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bpheading">
    <w:name w:val="ms-rtecustom-bpheading"/>
    <w:basedOn w:val="DefaultParagraphFont"/>
    <w:rsid w:val="003C4606"/>
  </w:style>
  <w:style w:type="character" w:customStyle="1" w:styleId="ms-rtecustom-normaltext">
    <w:name w:val="ms-rtecustom-normaltext"/>
    <w:basedOn w:val="DefaultParagraphFont"/>
    <w:rsid w:val="003C4606"/>
  </w:style>
  <w:style w:type="character" w:customStyle="1" w:styleId="apple-converted-space">
    <w:name w:val="apple-converted-space"/>
    <w:basedOn w:val="DefaultParagraphFont"/>
    <w:rsid w:val="003C4606"/>
  </w:style>
  <w:style w:type="character" w:styleId="Hyperlink">
    <w:name w:val="Hyperlink"/>
    <w:basedOn w:val="DefaultParagraphFont"/>
    <w:uiPriority w:val="99"/>
    <w:unhideWhenUsed/>
    <w:rsid w:val="00270118"/>
    <w:rPr>
      <w:color w:val="0000FF"/>
      <w:u w:val="single"/>
    </w:rPr>
  </w:style>
  <w:style w:type="character" w:customStyle="1" w:styleId="ms-rtecustom-justifytext">
    <w:name w:val="ms-rtecustom-justifytext"/>
    <w:basedOn w:val="DefaultParagraphFont"/>
    <w:rsid w:val="008623CD"/>
  </w:style>
  <w:style w:type="character" w:customStyle="1" w:styleId="Heading1Char">
    <w:name w:val="Heading 1 Char"/>
    <w:basedOn w:val="DefaultParagraphFont"/>
    <w:link w:val="Heading1"/>
    <w:uiPriority w:val="9"/>
    <w:rsid w:val="00C820F8"/>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C820F8"/>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C820F8"/>
    <w:rPr>
      <w:rFonts w:ascii="Courier New" w:hAnsi="Courier New" w:cs="Courier New"/>
      <w:sz w:val="20"/>
      <w:szCs w:val="20"/>
    </w:rPr>
  </w:style>
  <w:style w:type="paragraph" w:styleId="ListParagraph">
    <w:name w:val="List Paragraph"/>
    <w:basedOn w:val="Normal"/>
    <w:uiPriority w:val="34"/>
    <w:qFormat/>
    <w:rsid w:val="00C820F8"/>
    <w:pPr>
      <w:spacing w:after="0" w:line="240" w:lineRule="auto"/>
      <w:ind w:left="720"/>
    </w:pPr>
    <w:rPr>
      <w:rFonts w:ascii="Calibri" w:hAnsi="Calibri" w:cs="Times New Roman"/>
    </w:rPr>
  </w:style>
  <w:style w:type="character" w:customStyle="1" w:styleId="text12">
    <w:name w:val="text12"/>
    <w:basedOn w:val="DefaultParagraphFont"/>
    <w:rsid w:val="00930936"/>
  </w:style>
  <w:style w:type="table" w:customStyle="1" w:styleId="LightGrid-Accent11">
    <w:name w:val="Light Grid - Accent 11"/>
    <w:basedOn w:val="TableNormal"/>
    <w:uiPriority w:val="62"/>
    <w:rsid w:val="00A162FD"/>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Caption">
    <w:name w:val="caption"/>
    <w:basedOn w:val="Normal"/>
    <w:next w:val="Normal"/>
    <w:uiPriority w:val="35"/>
    <w:unhideWhenUsed/>
    <w:qFormat/>
    <w:rsid w:val="00DF4684"/>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0F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9236">
      <w:bodyDiv w:val="1"/>
      <w:marLeft w:val="0"/>
      <w:marRight w:val="0"/>
      <w:marTop w:val="0"/>
      <w:marBottom w:val="0"/>
      <w:divBdr>
        <w:top w:val="none" w:sz="0" w:space="0" w:color="auto"/>
        <w:left w:val="none" w:sz="0" w:space="0" w:color="auto"/>
        <w:bottom w:val="none" w:sz="0" w:space="0" w:color="auto"/>
        <w:right w:val="none" w:sz="0" w:space="0" w:color="auto"/>
      </w:divBdr>
    </w:div>
    <w:div w:id="377515466">
      <w:bodyDiv w:val="1"/>
      <w:marLeft w:val="0"/>
      <w:marRight w:val="0"/>
      <w:marTop w:val="0"/>
      <w:marBottom w:val="0"/>
      <w:divBdr>
        <w:top w:val="none" w:sz="0" w:space="0" w:color="auto"/>
        <w:left w:val="none" w:sz="0" w:space="0" w:color="auto"/>
        <w:bottom w:val="none" w:sz="0" w:space="0" w:color="auto"/>
        <w:right w:val="none" w:sz="0" w:space="0" w:color="auto"/>
      </w:divBdr>
    </w:div>
    <w:div w:id="486944528">
      <w:bodyDiv w:val="1"/>
      <w:marLeft w:val="0"/>
      <w:marRight w:val="0"/>
      <w:marTop w:val="0"/>
      <w:marBottom w:val="0"/>
      <w:divBdr>
        <w:top w:val="none" w:sz="0" w:space="0" w:color="auto"/>
        <w:left w:val="none" w:sz="0" w:space="0" w:color="auto"/>
        <w:bottom w:val="none" w:sz="0" w:space="0" w:color="auto"/>
        <w:right w:val="none" w:sz="0" w:space="0" w:color="auto"/>
      </w:divBdr>
      <w:divsChild>
        <w:div w:id="1612517036">
          <w:marLeft w:val="0"/>
          <w:marRight w:val="0"/>
          <w:marTop w:val="0"/>
          <w:marBottom w:val="0"/>
          <w:divBdr>
            <w:top w:val="none" w:sz="0" w:space="0" w:color="auto"/>
            <w:left w:val="none" w:sz="0" w:space="0" w:color="auto"/>
            <w:bottom w:val="none" w:sz="0" w:space="0" w:color="auto"/>
            <w:right w:val="none" w:sz="0" w:space="0" w:color="auto"/>
          </w:divBdr>
        </w:div>
        <w:div w:id="1540818622">
          <w:marLeft w:val="0"/>
          <w:marRight w:val="0"/>
          <w:marTop w:val="0"/>
          <w:marBottom w:val="0"/>
          <w:divBdr>
            <w:top w:val="none" w:sz="0" w:space="0" w:color="auto"/>
            <w:left w:val="none" w:sz="0" w:space="0" w:color="auto"/>
            <w:bottom w:val="none" w:sz="0" w:space="0" w:color="auto"/>
            <w:right w:val="none" w:sz="0" w:space="0" w:color="auto"/>
          </w:divBdr>
        </w:div>
        <w:div w:id="721489803">
          <w:marLeft w:val="0"/>
          <w:marRight w:val="0"/>
          <w:marTop w:val="0"/>
          <w:marBottom w:val="0"/>
          <w:divBdr>
            <w:top w:val="none" w:sz="0" w:space="0" w:color="auto"/>
            <w:left w:val="none" w:sz="0" w:space="0" w:color="auto"/>
            <w:bottom w:val="none" w:sz="0" w:space="0" w:color="auto"/>
            <w:right w:val="none" w:sz="0" w:space="0" w:color="auto"/>
          </w:divBdr>
        </w:div>
        <w:div w:id="1714962382">
          <w:marLeft w:val="0"/>
          <w:marRight w:val="0"/>
          <w:marTop w:val="0"/>
          <w:marBottom w:val="0"/>
          <w:divBdr>
            <w:top w:val="none" w:sz="0" w:space="0" w:color="auto"/>
            <w:left w:val="none" w:sz="0" w:space="0" w:color="auto"/>
            <w:bottom w:val="none" w:sz="0" w:space="0" w:color="auto"/>
            <w:right w:val="none" w:sz="0" w:space="0" w:color="auto"/>
          </w:divBdr>
        </w:div>
        <w:div w:id="1258637258">
          <w:marLeft w:val="0"/>
          <w:marRight w:val="0"/>
          <w:marTop w:val="0"/>
          <w:marBottom w:val="0"/>
          <w:divBdr>
            <w:top w:val="none" w:sz="0" w:space="0" w:color="auto"/>
            <w:left w:val="none" w:sz="0" w:space="0" w:color="auto"/>
            <w:bottom w:val="none" w:sz="0" w:space="0" w:color="auto"/>
            <w:right w:val="none" w:sz="0" w:space="0" w:color="auto"/>
          </w:divBdr>
        </w:div>
      </w:divsChild>
    </w:div>
    <w:div w:id="592013463">
      <w:bodyDiv w:val="1"/>
      <w:marLeft w:val="0"/>
      <w:marRight w:val="0"/>
      <w:marTop w:val="0"/>
      <w:marBottom w:val="0"/>
      <w:divBdr>
        <w:top w:val="none" w:sz="0" w:space="0" w:color="auto"/>
        <w:left w:val="none" w:sz="0" w:space="0" w:color="auto"/>
        <w:bottom w:val="none" w:sz="0" w:space="0" w:color="auto"/>
        <w:right w:val="none" w:sz="0" w:space="0" w:color="auto"/>
      </w:divBdr>
    </w:div>
    <w:div w:id="1707945431">
      <w:bodyDiv w:val="1"/>
      <w:marLeft w:val="0"/>
      <w:marRight w:val="0"/>
      <w:marTop w:val="0"/>
      <w:marBottom w:val="0"/>
      <w:divBdr>
        <w:top w:val="none" w:sz="0" w:space="0" w:color="auto"/>
        <w:left w:val="none" w:sz="0" w:space="0" w:color="auto"/>
        <w:bottom w:val="none" w:sz="0" w:space="0" w:color="auto"/>
        <w:right w:val="none" w:sz="0" w:space="0" w:color="auto"/>
      </w:divBdr>
    </w:div>
    <w:div w:id="18865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w" TargetMode="External"/><Relationship Id="rId13" Type="http://schemas.openxmlformats.org/officeDocument/2006/relationships/hyperlink" Target="http://www.hec.gov.pk/InsideHEC/Divisions/HRD/Scholarships/LocalScholarships/USAIDFundedMeritandNeedsBasedScholarshipProject/Documents/Need%20Based%20Application.pdf" TargetMode="External"/><Relationship Id="rId3" Type="http://schemas.openxmlformats.org/officeDocument/2006/relationships/settings" Target="settings.xml"/><Relationship Id="rId7" Type="http://schemas.openxmlformats.org/officeDocument/2006/relationships/hyperlink" Target="http://en.wikipedia.org/wiki/Linguistics" TargetMode="External"/><Relationship Id="rId12" Type="http://schemas.openxmlformats.org/officeDocument/2006/relationships/hyperlink" Target="http://www.hec.gov.pk/InsideHEC/Divisions/HRD/Scholarships/LocalScholarships/USAIDFundedMeritandNeedsBasedScholarshipProject/Pages/Introdu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Economics" TargetMode="External"/><Relationship Id="rId11" Type="http://schemas.openxmlformats.org/officeDocument/2006/relationships/hyperlink" Target="http://www.hec.gov.pk/InsideHEC/Divisions/HRD/Scholarships/LocalScholarships/USAIDFundedMeritandNeedsBasedScholarshipProject/Pages/Partner_Universities-Instituitions_Financial_Assistance_Offices_Contact_Details.aspx" TargetMode="External"/><Relationship Id="rId5" Type="http://schemas.openxmlformats.org/officeDocument/2006/relationships/hyperlink" Target="http://en.wikipedia.org/wiki/Archaeology" TargetMode="External"/><Relationship Id="rId15" Type="http://schemas.openxmlformats.org/officeDocument/2006/relationships/theme" Target="theme/theme1.xml"/><Relationship Id="rId10" Type="http://schemas.openxmlformats.org/officeDocument/2006/relationships/hyperlink" Target="http://en.wikipedia.org/wiki/Psychology" TargetMode="External"/><Relationship Id="rId4" Type="http://schemas.openxmlformats.org/officeDocument/2006/relationships/webSettings" Target="webSettings.xml"/><Relationship Id="rId9" Type="http://schemas.openxmlformats.org/officeDocument/2006/relationships/hyperlink" Target="http://en.wikipedia.org/wiki/Communication_stu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Kamran</dc:creator>
  <cp:keywords/>
  <dc:description/>
  <cp:lastModifiedBy>Farhat Abbas</cp:lastModifiedBy>
  <cp:revision>5</cp:revision>
  <cp:lastPrinted>2014-03-24T07:12:00Z</cp:lastPrinted>
  <dcterms:created xsi:type="dcterms:W3CDTF">2013-12-19T09:45:00Z</dcterms:created>
  <dcterms:modified xsi:type="dcterms:W3CDTF">2014-03-24T09:52:00Z</dcterms:modified>
</cp:coreProperties>
</file>